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A6E6" w14:textId="4916D8DB" w:rsidR="00926F16" w:rsidRPr="00926F16" w:rsidRDefault="00926F16" w:rsidP="00926F16">
      <w:pPr>
        <w:pStyle w:val="Body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F16">
        <w:rPr>
          <w:rFonts w:ascii="Times New Roman" w:hAnsi="Times New Roman"/>
          <w:b/>
          <w:sz w:val="28"/>
          <w:szCs w:val="28"/>
        </w:rPr>
        <w:t>Efek Sinergis Alumina Trihydrate Dan</w:t>
      </w:r>
    </w:p>
    <w:p w14:paraId="52B09FEB" w14:textId="037EE2ED" w:rsidR="00926F16" w:rsidRPr="00926F16" w:rsidRDefault="00926F16" w:rsidP="00926F16">
      <w:pPr>
        <w:pStyle w:val="Body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6F16">
        <w:rPr>
          <w:rFonts w:ascii="Times New Roman" w:hAnsi="Times New Roman"/>
          <w:b/>
          <w:sz w:val="28"/>
          <w:szCs w:val="28"/>
        </w:rPr>
        <w:t xml:space="preserve">Melamine Cyanurate Terhadap Ketahanan Api </w:t>
      </w:r>
      <w:r w:rsidRPr="00926F16">
        <w:rPr>
          <w:rFonts w:ascii="Times New Roman" w:hAnsi="Times New Roman"/>
          <w:b/>
          <w:i/>
          <w:sz w:val="28"/>
          <w:szCs w:val="28"/>
        </w:rPr>
        <w:t xml:space="preserve">Glass Fiber Reinforced Polymer </w:t>
      </w:r>
      <w:r w:rsidRPr="00926F16">
        <w:rPr>
          <w:rFonts w:ascii="Times New Roman" w:hAnsi="Times New Roman"/>
          <w:b/>
          <w:sz w:val="28"/>
          <w:szCs w:val="28"/>
        </w:rPr>
        <w:t>(G</w:t>
      </w:r>
      <w:r>
        <w:rPr>
          <w:rFonts w:ascii="Times New Roman" w:hAnsi="Times New Roman"/>
          <w:b/>
          <w:sz w:val="28"/>
          <w:szCs w:val="28"/>
          <w:lang w:val="en-GB"/>
        </w:rPr>
        <w:t>FRP</w:t>
      </w:r>
      <w:r w:rsidRPr="00926F16">
        <w:rPr>
          <w:rFonts w:ascii="Times New Roman" w:hAnsi="Times New Roman"/>
          <w:b/>
          <w:sz w:val="28"/>
          <w:szCs w:val="28"/>
        </w:rPr>
        <w:t>)</w:t>
      </w:r>
    </w:p>
    <w:p w14:paraId="5507B754" w14:textId="77777777" w:rsidR="00463AAF" w:rsidRPr="00B851D2" w:rsidRDefault="00463AAF" w:rsidP="00D202F2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</w:rPr>
      </w:pPr>
    </w:p>
    <w:p w14:paraId="2410E9DC" w14:textId="798B2224" w:rsidR="00463AAF" w:rsidRPr="00860246" w:rsidRDefault="00AE3205" w:rsidP="003451A9">
      <w:pPr>
        <w:spacing w:line="240" w:lineRule="auto"/>
        <w:jc w:val="center"/>
        <w:rPr>
          <w:rFonts w:ascii="Times New Roman" w:hAnsi="Times New Roman"/>
          <w:b/>
          <w:bCs/>
          <w:i/>
          <w:sz w:val="22"/>
          <w:szCs w:val="22"/>
          <w:lang w:val="sv-SE"/>
        </w:rPr>
      </w:pPr>
      <w:r w:rsidRPr="001F67CB">
        <w:rPr>
          <w:rFonts w:ascii="Times New Roman" w:hAnsi="Times New Roman"/>
          <w:b/>
          <w:i/>
          <w:sz w:val="22"/>
          <w:szCs w:val="22"/>
          <w:vertAlign w:val="superscript"/>
          <w:lang w:val="sv-SE"/>
        </w:rPr>
        <w:t>(1)</w:t>
      </w:r>
      <w:r w:rsidR="00926F16">
        <w:rPr>
          <w:rFonts w:ascii="Times New Roman" w:hAnsi="Times New Roman"/>
          <w:b/>
          <w:i/>
          <w:sz w:val="22"/>
          <w:szCs w:val="22"/>
          <w:lang w:val="sv-SE"/>
        </w:rPr>
        <w:t>Ridha Inayah</w:t>
      </w:r>
      <w:r w:rsidRPr="001F67CB">
        <w:rPr>
          <w:rFonts w:ascii="Times New Roman" w:hAnsi="Times New Roman"/>
          <w:b/>
          <w:i/>
          <w:sz w:val="22"/>
          <w:szCs w:val="22"/>
          <w:lang w:val="sv-SE"/>
        </w:rPr>
        <w:t xml:space="preserve">, </w:t>
      </w:r>
      <w:r w:rsidRPr="001F67CB">
        <w:rPr>
          <w:rFonts w:ascii="Times New Roman" w:hAnsi="Times New Roman"/>
          <w:b/>
          <w:i/>
          <w:sz w:val="22"/>
          <w:szCs w:val="22"/>
          <w:vertAlign w:val="superscript"/>
          <w:lang w:val="sv-SE"/>
        </w:rPr>
        <w:t>(2)</w:t>
      </w:r>
      <w:r w:rsidR="00926F16">
        <w:rPr>
          <w:rFonts w:ascii="Times New Roman" w:hAnsi="Times New Roman"/>
          <w:b/>
          <w:i/>
          <w:sz w:val="22"/>
          <w:szCs w:val="22"/>
          <w:vertAlign w:val="superscript"/>
          <w:lang w:val="sv-SE"/>
        </w:rPr>
        <w:t>*</w:t>
      </w:r>
      <w:r w:rsidR="00926F16">
        <w:rPr>
          <w:rFonts w:ascii="Times New Roman" w:hAnsi="Times New Roman"/>
          <w:b/>
          <w:i/>
          <w:sz w:val="22"/>
          <w:szCs w:val="22"/>
          <w:lang w:val="sv-SE"/>
        </w:rPr>
        <w:t xml:space="preserve">Wiwik Dwi Pratiwi, </w:t>
      </w:r>
      <w:r w:rsidR="00926F16" w:rsidRPr="001F67CB">
        <w:rPr>
          <w:rFonts w:ascii="Times New Roman" w:hAnsi="Times New Roman"/>
          <w:b/>
          <w:i/>
          <w:sz w:val="22"/>
          <w:szCs w:val="22"/>
          <w:vertAlign w:val="superscript"/>
          <w:lang w:val="sv-SE"/>
        </w:rPr>
        <w:t>(</w:t>
      </w:r>
      <w:r w:rsidR="00926F16">
        <w:rPr>
          <w:rFonts w:ascii="Times New Roman" w:hAnsi="Times New Roman"/>
          <w:b/>
          <w:i/>
          <w:sz w:val="22"/>
          <w:szCs w:val="22"/>
          <w:vertAlign w:val="superscript"/>
          <w:lang w:val="sv-SE"/>
        </w:rPr>
        <w:t>3</w:t>
      </w:r>
      <w:r w:rsidR="00926F16" w:rsidRPr="001F67CB">
        <w:rPr>
          <w:rFonts w:ascii="Times New Roman" w:hAnsi="Times New Roman"/>
          <w:b/>
          <w:i/>
          <w:sz w:val="22"/>
          <w:szCs w:val="22"/>
          <w:vertAlign w:val="superscript"/>
          <w:lang w:val="sv-SE"/>
        </w:rPr>
        <w:t>)</w:t>
      </w:r>
      <w:r w:rsidR="00926F16">
        <w:rPr>
          <w:rFonts w:ascii="Times New Roman" w:hAnsi="Times New Roman"/>
          <w:b/>
          <w:i/>
          <w:sz w:val="22"/>
          <w:szCs w:val="22"/>
          <w:lang w:val="sv-SE"/>
        </w:rPr>
        <w:t>Rizal Indrawan</w:t>
      </w:r>
    </w:p>
    <w:p w14:paraId="35E64085" w14:textId="6C98752E" w:rsidR="00860246" w:rsidRPr="00AA32F0" w:rsidRDefault="00AE3205" w:rsidP="00AA32F0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s-ES"/>
        </w:rPr>
      </w:pPr>
      <w:r w:rsidRPr="003451A9">
        <w:rPr>
          <w:rFonts w:ascii="Times New Roman" w:hAnsi="Times New Roman"/>
          <w:i/>
          <w:iCs/>
          <w:sz w:val="20"/>
          <w:szCs w:val="20"/>
          <w:vertAlign w:val="superscript"/>
          <w:lang w:val="sv-SE"/>
        </w:rPr>
        <w:t>(1)</w:t>
      </w:r>
      <w:r w:rsidR="00AA32F0">
        <w:rPr>
          <w:rFonts w:ascii="Times New Roman" w:hAnsi="Times New Roman"/>
          <w:i/>
          <w:iCs/>
          <w:sz w:val="20"/>
          <w:szCs w:val="20"/>
          <w:vertAlign w:val="superscript"/>
          <w:lang w:val="sv-SE"/>
        </w:rPr>
        <w:t>(2)(3)</w:t>
      </w:r>
      <w:r w:rsidR="00AA32F0">
        <w:rPr>
          <w:rFonts w:ascii="Times New Roman" w:hAnsi="Times New Roman"/>
          <w:i/>
          <w:iCs/>
          <w:sz w:val="20"/>
          <w:szCs w:val="20"/>
          <w:lang w:val="sv-SE"/>
        </w:rPr>
        <w:t>Teknik Desain dan Manufaktur, Politeknik Perkapalan Negeri Surabaya, Jl. Teknik Kimia, Kampus ITS, Surabaya</w:t>
      </w:r>
    </w:p>
    <w:p w14:paraId="67444082" w14:textId="7E325A26" w:rsidR="00463AAF" w:rsidRPr="003451A9" w:rsidRDefault="003451A9" w:rsidP="00D92373">
      <w:pPr>
        <w:spacing w:line="240" w:lineRule="auto"/>
        <w:jc w:val="center"/>
        <w:rPr>
          <w:rFonts w:ascii="Times New Roman" w:hAnsi="Times New Roman"/>
          <w:i/>
          <w:iCs/>
          <w:sz w:val="20"/>
          <w:szCs w:val="20"/>
          <w:lang w:val="id-ID"/>
        </w:rPr>
      </w:pPr>
      <w:r>
        <w:rPr>
          <w:rFonts w:ascii="Times New Roman" w:hAnsi="Times New Roman"/>
          <w:i/>
          <w:iCs/>
          <w:sz w:val="20"/>
          <w:szCs w:val="20"/>
        </w:rPr>
        <w:t>*</w:t>
      </w:r>
      <w:r w:rsidR="00B851D2" w:rsidRPr="003451A9">
        <w:rPr>
          <w:rFonts w:ascii="Times New Roman" w:hAnsi="Times New Roman"/>
          <w:i/>
          <w:iCs/>
          <w:sz w:val="20"/>
          <w:szCs w:val="20"/>
        </w:rPr>
        <w:t>E</w:t>
      </w:r>
      <w:r w:rsidR="00E276B1" w:rsidRPr="003451A9">
        <w:rPr>
          <w:rFonts w:ascii="Times New Roman" w:hAnsi="Times New Roman"/>
          <w:i/>
          <w:iCs/>
          <w:sz w:val="20"/>
          <w:szCs w:val="20"/>
        </w:rPr>
        <w:t>mail:</w:t>
      </w:r>
      <w:r w:rsidR="00860246" w:rsidRPr="003451A9">
        <w:rPr>
          <w:rFonts w:ascii="Times New Roman" w:hAnsi="Times New Roman"/>
          <w:i/>
          <w:iCs/>
          <w:sz w:val="20"/>
          <w:szCs w:val="20"/>
        </w:rPr>
        <w:t xml:space="preserve"> </w:t>
      </w:r>
      <w:hyperlink r:id="rId9" w:history="1">
        <w:r w:rsidR="00AA32F0" w:rsidRPr="00AA32F0">
          <w:rPr>
            <w:rStyle w:val="Hyperlink"/>
            <w:rFonts w:ascii="Times New Roman" w:hAnsi="Times New Roman"/>
            <w:i/>
            <w:iCs/>
            <w:sz w:val="20"/>
            <w:szCs w:val="20"/>
          </w:rPr>
          <w:t>rizal11307@ppns.ac.id</w:t>
        </w:r>
      </w:hyperlink>
      <w:r w:rsidR="00B851D2" w:rsidRPr="003451A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35750D89" w14:textId="77777777" w:rsidR="00D92373" w:rsidRPr="00AA5D7B" w:rsidRDefault="00D92373" w:rsidP="00AA5D7B">
      <w:pPr>
        <w:spacing w:after="0" w:line="240" w:lineRule="auto"/>
        <w:jc w:val="center"/>
        <w:rPr>
          <w:rFonts w:ascii="Times New Roman" w:hAnsi="Times New Roman"/>
          <w:sz w:val="22"/>
          <w:szCs w:val="22"/>
          <w:lang w:val="id-ID"/>
        </w:rPr>
      </w:pPr>
    </w:p>
    <w:p w14:paraId="18B97220" w14:textId="77777777" w:rsidR="00463AAF" w:rsidRPr="000C782F" w:rsidRDefault="00AE3205" w:rsidP="000F3E6C">
      <w:pPr>
        <w:pStyle w:val="Default"/>
        <w:spacing w:line="240" w:lineRule="auto"/>
        <w:ind w:right="-2"/>
        <w:jc w:val="center"/>
        <w:rPr>
          <w:b/>
          <w:sz w:val="22"/>
          <w:szCs w:val="22"/>
          <w:lang w:val="id-ID"/>
        </w:rPr>
      </w:pPr>
      <w:r>
        <w:rPr>
          <w:b/>
          <w:bCs/>
          <w:i/>
          <w:iCs/>
          <w:sz w:val="22"/>
          <w:szCs w:val="22"/>
        </w:rPr>
        <w:t>ABSTRACT</w:t>
      </w:r>
      <w:r w:rsidR="000C782F">
        <w:rPr>
          <w:b/>
          <w:bCs/>
          <w:i/>
          <w:iCs/>
          <w:sz w:val="22"/>
          <w:szCs w:val="22"/>
          <w:lang w:val="id-ID"/>
        </w:rPr>
        <w:t xml:space="preserve"> </w:t>
      </w:r>
    </w:p>
    <w:p w14:paraId="45141B46" w14:textId="1090D261" w:rsidR="00AA32F0" w:rsidRPr="00AA32F0" w:rsidRDefault="00AA32F0" w:rsidP="000F3E6C">
      <w:pPr>
        <w:spacing w:after="0" w:line="240" w:lineRule="auto"/>
        <w:ind w:right="-2"/>
        <w:rPr>
          <w:rFonts w:ascii="Times New Roman" w:hAnsi="Times New Roman"/>
          <w:i/>
          <w:sz w:val="22"/>
          <w:szCs w:val="22"/>
        </w:rPr>
      </w:pPr>
      <w:r w:rsidRPr="00AA32F0">
        <w:rPr>
          <w:rFonts w:ascii="Times New Roman" w:hAnsi="Times New Roman"/>
          <w:i/>
          <w:sz w:val="22"/>
          <w:szCs w:val="22"/>
        </w:rPr>
        <w:t xml:space="preserve">Glass </w:t>
      </w:r>
      <w:proofErr w:type="spellStart"/>
      <w:r w:rsidRPr="00AA32F0">
        <w:rPr>
          <w:rFonts w:ascii="Times New Roman" w:hAnsi="Times New Roman"/>
          <w:i/>
          <w:sz w:val="22"/>
          <w:szCs w:val="22"/>
        </w:rPr>
        <w:t>Fiber</w:t>
      </w:r>
      <w:proofErr w:type="spellEnd"/>
      <w:r w:rsidRPr="00AA32F0">
        <w:rPr>
          <w:rFonts w:ascii="Times New Roman" w:hAnsi="Times New Roman"/>
          <w:i/>
          <w:sz w:val="22"/>
          <w:szCs w:val="22"/>
        </w:rPr>
        <w:t xml:space="preserve"> Reinforced Polymer (GFRP) in train interior components must have good fire resistance properties. Therefore, it is necessary to add a flame retarda</w:t>
      </w:r>
      <w:r w:rsidR="00AF146F">
        <w:rPr>
          <w:rFonts w:ascii="Times New Roman" w:hAnsi="Times New Roman"/>
          <w:i/>
          <w:sz w:val="22"/>
          <w:szCs w:val="22"/>
        </w:rPr>
        <w:t xml:space="preserve">nt </w:t>
      </w:r>
      <w:r w:rsidRPr="00AA32F0">
        <w:rPr>
          <w:rFonts w:ascii="Times New Roman" w:hAnsi="Times New Roman"/>
          <w:i/>
          <w:sz w:val="22"/>
          <w:szCs w:val="22"/>
        </w:rPr>
        <w:t>compound to the GFRP material. In this study, Alumina Trihydrate (ATH) and Melamine Cyanurate (MCA) were mixed into a vinyl ester resin. The method of making GFRP refractory specimens uses the hand lay-up method. GFRP is mixed and tested for fire resistance standard ORE B 106.2. The results obtained after the addition of 25% ATH, a mixture of 25% ATH with 5% MCA, 10% MCA with 25% ATH, and 15% MCA with 25% ATH, 25% ATH in the outer layer, and a mixture of 5% MCA with 25% ATH in the outer layer of the resin weight is able to increase fire resistance. Optimum GFRP fire resistance at the addition of 25% ATH to the weight of the resin in the outer layer. The result of the burned area is 84.84 cm² with a fire extinguishing time of 0.33 seconds after the fire source leaves the specimen. The results show that the mixture of ATH and MCA has a synergistic effect on fire resistance properties, so it becomes a recommendation for interior sidewall panels and ceiling panels on trains according to the ORE B 106.2 standard</w:t>
      </w:r>
    </w:p>
    <w:p w14:paraId="219EA8FA" w14:textId="77777777" w:rsidR="00AA32F0" w:rsidRDefault="00AA32F0" w:rsidP="000F3E6C">
      <w:pPr>
        <w:spacing w:after="0" w:line="240" w:lineRule="auto"/>
        <w:ind w:right="-2"/>
        <w:rPr>
          <w:rFonts w:ascii="Times New Roman" w:hAnsi="Times New Roman"/>
          <w:i/>
          <w:szCs w:val="18"/>
        </w:rPr>
      </w:pPr>
    </w:p>
    <w:p w14:paraId="68C5F012" w14:textId="45DC9FF0" w:rsidR="00DB2BF7" w:rsidRPr="00DB2BF7" w:rsidRDefault="00DB2BF7" w:rsidP="000F3E6C">
      <w:pPr>
        <w:spacing w:after="0" w:line="240" w:lineRule="auto"/>
        <w:ind w:right="-2"/>
        <w:rPr>
          <w:rFonts w:ascii="Times New Roman" w:hAnsi="Times New Roman"/>
          <w:i/>
          <w:iCs/>
          <w:sz w:val="22"/>
          <w:szCs w:val="22"/>
          <w:lang w:val="id-ID"/>
        </w:rPr>
      </w:pPr>
      <w:r w:rsidRPr="0096121C">
        <w:rPr>
          <w:rFonts w:ascii="Times New Roman" w:hAnsi="Times New Roman"/>
          <w:i/>
          <w:iCs/>
          <w:sz w:val="22"/>
          <w:szCs w:val="22"/>
          <w:lang w:val="id-ID"/>
        </w:rPr>
        <w:t>Keywords</w:t>
      </w:r>
      <w:r w:rsidR="0096121C" w:rsidRPr="0096121C">
        <w:rPr>
          <w:rFonts w:ascii="Times New Roman" w:hAnsi="Times New Roman"/>
          <w:i/>
          <w:iCs/>
          <w:sz w:val="22"/>
          <w:szCs w:val="22"/>
          <w:lang w:val="id-ID"/>
        </w:rPr>
        <w:t xml:space="preserve">: </w:t>
      </w:r>
      <w:r w:rsidR="00AA32F0" w:rsidRPr="00AA32F0">
        <w:rPr>
          <w:rFonts w:ascii="Times New Roman" w:hAnsi="Times New Roman"/>
          <w:i/>
          <w:sz w:val="22"/>
          <w:szCs w:val="22"/>
        </w:rPr>
        <w:t xml:space="preserve">Burning Test, Hand Lay Up, Alumina Trihydrate, Melamine </w:t>
      </w:r>
      <w:proofErr w:type="spellStart"/>
      <w:r w:rsidR="00AA32F0" w:rsidRPr="00AA32F0">
        <w:rPr>
          <w:rFonts w:ascii="Times New Roman" w:hAnsi="Times New Roman"/>
          <w:i/>
          <w:sz w:val="22"/>
          <w:szCs w:val="22"/>
        </w:rPr>
        <w:t>Cyanurat</w:t>
      </w:r>
      <w:proofErr w:type="spellEnd"/>
      <w:r w:rsidR="00AA32F0" w:rsidRPr="00AA32F0">
        <w:rPr>
          <w:rFonts w:ascii="Times New Roman" w:hAnsi="Times New Roman"/>
          <w:i/>
          <w:sz w:val="22"/>
          <w:szCs w:val="22"/>
        </w:rPr>
        <w:t>, Train</w:t>
      </w:r>
    </w:p>
    <w:p w14:paraId="301D1F00" w14:textId="77777777" w:rsidR="00DB2BF7" w:rsidRPr="003451A9" w:rsidRDefault="00DB2BF7" w:rsidP="000F3E6C">
      <w:pPr>
        <w:spacing w:after="0" w:line="240" w:lineRule="auto"/>
        <w:ind w:right="-2"/>
        <w:jc w:val="center"/>
        <w:rPr>
          <w:rFonts w:ascii="Times New Roman" w:hAnsi="Times New Roman"/>
          <w:sz w:val="22"/>
          <w:szCs w:val="22"/>
          <w:lang w:val="en-US"/>
        </w:rPr>
      </w:pPr>
    </w:p>
    <w:p w14:paraId="0DB87DDD" w14:textId="77777777" w:rsidR="000C782F" w:rsidRDefault="000C782F" w:rsidP="000F3E6C">
      <w:pPr>
        <w:spacing w:line="240" w:lineRule="auto"/>
        <w:ind w:right="-2"/>
        <w:jc w:val="center"/>
        <w:rPr>
          <w:rFonts w:ascii="Times New Roman" w:hAnsi="Times New Roman"/>
          <w:b/>
          <w:iCs/>
          <w:sz w:val="22"/>
          <w:szCs w:val="22"/>
          <w:lang w:val="id-ID"/>
        </w:rPr>
      </w:pPr>
      <w:r w:rsidRPr="000C782F">
        <w:rPr>
          <w:rFonts w:ascii="Times New Roman" w:hAnsi="Times New Roman"/>
          <w:b/>
          <w:iCs/>
          <w:sz w:val="22"/>
          <w:szCs w:val="22"/>
          <w:lang w:val="id-ID"/>
        </w:rPr>
        <w:t>ABSTRAK</w:t>
      </w:r>
    </w:p>
    <w:p w14:paraId="430BDC93" w14:textId="425CB825" w:rsidR="00AF146F" w:rsidRDefault="00AF146F" w:rsidP="00AF146F">
      <w:pPr>
        <w:spacing w:line="240" w:lineRule="auto"/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</w:pP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Glass Fiber Reinforced Polymer (GFRP) pada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komponen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interior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kereta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harus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memiliki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sifat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tahan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="00DC4B73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bagus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="00DC4B73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Maka</w:t>
      </w:r>
      <w:proofErr w:type="spellEnd"/>
      <w:r w:rsidR="00DC4B73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C4B73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dari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itu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perlu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ditambahkan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senyawa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tahan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pada material </w:t>
      </w:r>
      <w:r w:rsidR="00E43A88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Glass Fiber Reinforced Polymer (GFRP)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. Pada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penelitian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ini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Alumina Trihydrate (ATH) dan Melamine Cyanurate (MCA)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dicampurkan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dalam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resin vinyl ester.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Metode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pembuatan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spesimen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refraktori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GFRP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menggunakan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metode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hand lay-up. GFRP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dicampur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dan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diuji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untuk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ketahanan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standar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ORE B 106.2. Hasil yang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didapat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setelah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penambahan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25% </w:t>
      </w:r>
      <w:r w:rsidR="00DA6E62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Alumina Trihydrate (ATH)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campuran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25% </w:t>
      </w:r>
      <w:r w:rsidR="00DA6E62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Alumina Trihydrate (ATH) 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dengan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5% MCA, 10% MCA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dengan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25% </w:t>
      </w:r>
      <w:r w:rsidR="00DA6E62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Alumina Trihydrate (ATH)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, dan 15% MCA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dengan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25% </w:t>
      </w:r>
      <w:r w:rsidR="00DA6E62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Alumina Trihydrate (ATH)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, 25% </w:t>
      </w:r>
      <w:r w:rsidR="00DA6E62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Alumina Trihydrate (ATH) 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pada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lapisan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luar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, dan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campuran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dari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5% MCA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dengan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25% </w:t>
      </w:r>
      <w:r w:rsidR="00DA6E62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Alumina Trihydrate (ATH)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di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lapisan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luar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berat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resin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mampu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meningkatkan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ketahanan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.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Ketahanan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r w:rsidR="00E43A88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Glass Fiber Reinforced Polymer (GFRP)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optimal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dengan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penambahan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25% ATH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berat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resin di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lapisan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luar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. Hasil </w:t>
      </w:r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uji </w:t>
      </w:r>
      <w:proofErr w:type="spellStart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bakar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menyebutkan</w:t>
      </w:r>
      <w:proofErr w:type="spellEnd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bahwa</w:t>
      </w:r>
      <w:proofErr w:type="spellEnd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luasan</w:t>
      </w:r>
      <w:proofErr w:type="spellEnd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yang </w:t>
      </w:r>
      <w:proofErr w:type="spellStart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terbakar</w:t>
      </w:r>
      <w:proofErr w:type="spellEnd"/>
      <w:r w:rsidR="009C025E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adalah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84,84 cm²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dengan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waktu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pemadaman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0,33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detik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setelah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sumber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meninggalkan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benda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uji. Hasil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penelitian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menunjukkan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bahwa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campuran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r w:rsidR="00E43A88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Alumina Trihydrate </w:t>
      </w:r>
      <w:r w:rsidR="00E43A88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(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ATH</w:t>
      </w:r>
      <w:r w:rsidR="00E43A88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dan </w:t>
      </w:r>
      <w:r w:rsidR="00E43A88"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Melamine Cyanurate </w:t>
      </w:r>
      <w:r w:rsidR="00E43A88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(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MCA</w:t>
      </w:r>
      <w:r w:rsidR="00E43A88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)</w:t>
      </w:r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memiliki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efek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sinergis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terhadap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sifat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ketahanan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,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sehingga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A6E62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dapat</w:t>
      </w:r>
      <w:proofErr w:type="spellEnd"/>
      <w:r w:rsidR="00DA6E62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DA6E62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dijadikan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rekomendasi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panel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dinding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samping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interior dan panel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langit-langit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pada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kereta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api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sesuai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>standar</w:t>
      </w:r>
      <w:proofErr w:type="spellEnd"/>
      <w:r w:rsidRPr="00AF146F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 ORE B 106.2</w:t>
      </w:r>
      <w:r w:rsidR="00543EF2">
        <w:rPr>
          <w:rFonts w:ascii="Times New Roman" w:eastAsiaTheme="minorHAnsi" w:hAnsi="Times New Roman"/>
          <w:color w:val="000000"/>
          <w:sz w:val="22"/>
          <w:szCs w:val="22"/>
          <w:lang w:val="en-US" w:eastAsia="en-US"/>
        </w:rPr>
        <w:t xml:space="preserve">. </w:t>
      </w:r>
    </w:p>
    <w:p w14:paraId="11FE58CA" w14:textId="33291EE2" w:rsidR="0096121C" w:rsidRPr="00AF146F" w:rsidRDefault="00DB2BF7" w:rsidP="000F3E6C">
      <w:pPr>
        <w:spacing w:line="240" w:lineRule="auto"/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Kata </w:t>
      </w:r>
      <w:proofErr w:type="spellStart"/>
      <w:r>
        <w:rPr>
          <w:rFonts w:ascii="Times New Roman" w:hAnsi="Times New Roman"/>
          <w:sz w:val="22"/>
          <w:szCs w:val="22"/>
          <w:lang w:val="en-US"/>
        </w:rPr>
        <w:t>Kunci</w:t>
      </w:r>
      <w:proofErr w:type="spellEnd"/>
      <w:r w:rsidR="0096121C" w:rsidRPr="00DB2BF7">
        <w:rPr>
          <w:rFonts w:ascii="Times New Roman" w:hAnsi="Times New Roman"/>
          <w:sz w:val="22"/>
          <w:szCs w:val="22"/>
        </w:rPr>
        <w:t xml:space="preserve">: </w:t>
      </w:r>
      <w:r w:rsidR="00AF146F">
        <w:rPr>
          <w:rFonts w:ascii="Times New Roman" w:hAnsi="Times New Roman"/>
          <w:sz w:val="22"/>
          <w:szCs w:val="22"/>
        </w:rPr>
        <w:t xml:space="preserve">Uji Bakar, </w:t>
      </w:r>
      <w:r w:rsidR="00AF146F">
        <w:rPr>
          <w:rFonts w:ascii="Times New Roman" w:hAnsi="Times New Roman"/>
          <w:i/>
          <w:iCs/>
          <w:sz w:val="22"/>
          <w:szCs w:val="22"/>
        </w:rPr>
        <w:t>Hand Lay Up</w:t>
      </w:r>
      <w:r w:rsidR="00AF146F">
        <w:rPr>
          <w:rFonts w:ascii="Times New Roman" w:hAnsi="Times New Roman"/>
          <w:sz w:val="22"/>
          <w:szCs w:val="22"/>
        </w:rPr>
        <w:t xml:space="preserve">, Alumina </w:t>
      </w:r>
      <w:proofErr w:type="spellStart"/>
      <w:r w:rsidR="00AF146F">
        <w:rPr>
          <w:rFonts w:ascii="Times New Roman" w:hAnsi="Times New Roman"/>
          <w:sz w:val="22"/>
          <w:szCs w:val="22"/>
        </w:rPr>
        <w:t>Trihidrat</w:t>
      </w:r>
      <w:proofErr w:type="spellEnd"/>
      <w:r w:rsidR="00AF146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F146F">
        <w:rPr>
          <w:rFonts w:ascii="Times New Roman" w:hAnsi="Times New Roman"/>
          <w:sz w:val="22"/>
          <w:szCs w:val="22"/>
        </w:rPr>
        <w:t>Melamin</w:t>
      </w:r>
      <w:proofErr w:type="spellEnd"/>
      <w:r w:rsidR="00AF14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146F">
        <w:rPr>
          <w:rFonts w:ascii="Times New Roman" w:hAnsi="Times New Roman"/>
          <w:sz w:val="22"/>
          <w:szCs w:val="22"/>
        </w:rPr>
        <w:t>Cyanurat</w:t>
      </w:r>
      <w:proofErr w:type="spellEnd"/>
      <w:r w:rsidR="00AF146F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AF146F">
        <w:rPr>
          <w:rFonts w:ascii="Times New Roman" w:hAnsi="Times New Roman"/>
          <w:sz w:val="22"/>
          <w:szCs w:val="22"/>
        </w:rPr>
        <w:t>Kereta</w:t>
      </w:r>
      <w:proofErr w:type="spellEnd"/>
      <w:r w:rsidR="00AF146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AF146F">
        <w:rPr>
          <w:rFonts w:ascii="Times New Roman" w:hAnsi="Times New Roman"/>
          <w:sz w:val="22"/>
          <w:szCs w:val="22"/>
        </w:rPr>
        <w:t>Api</w:t>
      </w:r>
      <w:proofErr w:type="spellEnd"/>
    </w:p>
    <w:p w14:paraId="1F6DECE4" w14:textId="77777777" w:rsidR="00463AAF" w:rsidRPr="00DF589A" w:rsidRDefault="00463AAF" w:rsidP="00AE3205">
      <w:pPr>
        <w:spacing w:after="0" w:line="240" w:lineRule="auto"/>
        <w:rPr>
          <w:rFonts w:ascii="Times New Roman" w:hAnsi="Times New Roman"/>
          <w:sz w:val="22"/>
          <w:szCs w:val="22"/>
          <w:lang w:val="id-ID"/>
        </w:rPr>
      </w:pPr>
    </w:p>
    <w:p w14:paraId="73C1A2CD" w14:textId="77777777" w:rsidR="00E21764" w:rsidRPr="004C0235" w:rsidRDefault="00E21764" w:rsidP="00AE3205">
      <w:pPr>
        <w:spacing w:after="0" w:line="240" w:lineRule="auto"/>
        <w:rPr>
          <w:rFonts w:ascii="Times New Roman" w:hAnsi="Times New Roman"/>
          <w:sz w:val="24"/>
          <w:lang w:val="id-ID"/>
        </w:rPr>
        <w:sectPr w:rsidR="00E21764" w:rsidRPr="004C0235" w:rsidSect="00AA5D7B">
          <w:headerReference w:type="default" r:id="rId10"/>
          <w:footerReference w:type="default" r:id="rId11"/>
          <w:pgSz w:w="11906" w:h="16838" w:code="9"/>
          <w:pgMar w:top="1418" w:right="1418" w:bottom="1418" w:left="1418" w:header="680" w:footer="283" w:gutter="0"/>
          <w:pgNumType w:start="1"/>
          <w:cols w:space="708"/>
          <w:docGrid w:linePitch="360"/>
        </w:sectPr>
      </w:pPr>
    </w:p>
    <w:p w14:paraId="5725A9D0" w14:textId="177E77E2" w:rsidR="00463AAF" w:rsidRPr="004C0235" w:rsidRDefault="00FE28C3" w:rsidP="009E2DA6">
      <w:pPr>
        <w:pStyle w:val="Heading1"/>
        <w:numPr>
          <w:ilvl w:val="0"/>
          <w:numId w:val="1"/>
        </w:numPr>
        <w:spacing w:line="240" w:lineRule="auto"/>
        <w:ind w:left="144" w:firstLine="144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4C0235">
        <w:rPr>
          <w:rFonts w:ascii="Times New Roman" w:hAnsi="Times New Roman" w:cs="Times New Roman"/>
          <w:sz w:val="22"/>
          <w:szCs w:val="22"/>
        </w:rPr>
        <w:t>Pendahuluan</w:t>
      </w:r>
      <w:proofErr w:type="spellEnd"/>
    </w:p>
    <w:p w14:paraId="1512B1E2" w14:textId="3E8A445D" w:rsid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ab/>
      </w:r>
      <w:r w:rsidRPr="00290686">
        <w:rPr>
          <w:rFonts w:ascii="Times New Roman" w:hAnsi="Times New Roman"/>
          <w:i/>
          <w:sz w:val="22"/>
          <w:szCs w:val="22"/>
        </w:rPr>
        <w:t xml:space="preserve">Glass </w:t>
      </w:r>
      <w:proofErr w:type="spellStart"/>
      <w:r w:rsidRPr="00290686">
        <w:rPr>
          <w:rFonts w:ascii="Times New Roman" w:hAnsi="Times New Roman"/>
          <w:i/>
          <w:sz w:val="22"/>
          <w:szCs w:val="22"/>
        </w:rPr>
        <w:t>Fiber</w:t>
      </w:r>
      <w:proofErr w:type="spellEnd"/>
      <w:r w:rsidRPr="00290686">
        <w:rPr>
          <w:rFonts w:ascii="Times New Roman" w:hAnsi="Times New Roman"/>
          <w:i/>
          <w:sz w:val="22"/>
          <w:szCs w:val="22"/>
        </w:rPr>
        <w:t xml:space="preserve"> Reinforced Polymer</w:t>
      </w:r>
      <w:r w:rsidRPr="00290686">
        <w:rPr>
          <w:rFonts w:ascii="Times New Roman" w:hAnsi="Times New Roman"/>
          <w:sz w:val="22"/>
          <w:szCs w:val="22"/>
        </w:rPr>
        <w:t xml:space="preserve"> (GFRP)</w:t>
      </w:r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merupakan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salah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satu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material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komposit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banyak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digunakan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dalam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bidang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otomotif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dan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transportasi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. Salah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satu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penggunaan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material </w:t>
      </w:r>
      <w:r w:rsidRPr="00290686">
        <w:rPr>
          <w:rFonts w:ascii="Times New Roman" w:eastAsia="Adobe Fangsong Std R" w:hAnsi="Times New Roman"/>
          <w:sz w:val="22"/>
          <w:szCs w:val="22"/>
        </w:rPr>
        <w:t xml:space="preserve">GFRP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yaitu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pada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transportasi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kereta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0686">
        <w:rPr>
          <w:rFonts w:ascii="Times New Roman" w:hAnsi="Times New Roman"/>
          <w:sz w:val="22"/>
          <w:szCs w:val="22"/>
        </w:rPr>
        <w:t>Saat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ini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penggunaan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GFRP pada </w:t>
      </w:r>
      <w:proofErr w:type="spellStart"/>
      <w:r w:rsidRPr="00290686">
        <w:rPr>
          <w:rFonts w:ascii="Times New Roman" w:hAnsi="Times New Roman"/>
          <w:sz w:val="22"/>
          <w:szCs w:val="22"/>
        </w:rPr>
        <w:t>komponen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kereta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semakin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banyak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seiring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dengan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diproduksinya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kereta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baru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di Indonesia. Material GFRP pada </w:t>
      </w:r>
      <w:proofErr w:type="spellStart"/>
      <w:r w:rsidRPr="00290686">
        <w:rPr>
          <w:rFonts w:ascii="Times New Roman" w:hAnsi="Times New Roman"/>
          <w:sz w:val="22"/>
          <w:szCs w:val="22"/>
        </w:rPr>
        <w:t>kereta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banyak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digunakan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290686">
        <w:rPr>
          <w:rFonts w:ascii="Times New Roman" w:hAnsi="Times New Roman"/>
          <w:sz w:val="22"/>
          <w:szCs w:val="22"/>
        </w:rPr>
        <w:t>ruang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penumpang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yaitu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pada </w:t>
      </w:r>
      <w:r w:rsidRPr="00290686">
        <w:rPr>
          <w:rFonts w:ascii="Times New Roman" w:hAnsi="Times New Roman"/>
          <w:i/>
          <w:sz w:val="22"/>
          <w:szCs w:val="22"/>
        </w:rPr>
        <w:lastRenderedPageBreak/>
        <w:t>sidewall panel</w:t>
      </w:r>
      <w:r w:rsidRPr="00290686">
        <w:rPr>
          <w:rFonts w:ascii="Times New Roman" w:hAnsi="Times New Roman"/>
          <w:sz w:val="22"/>
          <w:szCs w:val="22"/>
        </w:rPr>
        <w:t xml:space="preserve"> dan </w:t>
      </w:r>
      <w:r w:rsidRPr="00290686">
        <w:rPr>
          <w:rFonts w:ascii="Times New Roman" w:hAnsi="Times New Roman"/>
          <w:i/>
          <w:sz w:val="22"/>
          <w:szCs w:val="22"/>
        </w:rPr>
        <w:t>ceiling panel</w:t>
      </w:r>
      <w:r w:rsidRPr="0029068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0686">
        <w:rPr>
          <w:rFonts w:ascii="Times New Roman" w:hAnsi="Times New Roman"/>
          <w:sz w:val="22"/>
          <w:szCs w:val="22"/>
        </w:rPr>
        <w:t>Menurut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peraturan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Menteri </w:t>
      </w:r>
      <w:proofErr w:type="spellStart"/>
      <w:r w:rsidRPr="00290686">
        <w:rPr>
          <w:rFonts w:ascii="Times New Roman" w:hAnsi="Times New Roman"/>
          <w:sz w:val="22"/>
          <w:szCs w:val="22"/>
        </w:rPr>
        <w:t>Perhubungan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Republik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Indonesia </w:t>
      </w:r>
      <w:proofErr w:type="spellStart"/>
      <w:r w:rsidRPr="00290686">
        <w:rPr>
          <w:rFonts w:ascii="Times New Roman" w:hAnsi="Times New Roman"/>
          <w:sz w:val="22"/>
          <w:szCs w:val="22"/>
        </w:rPr>
        <w:t>Nomor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PM 69 </w:t>
      </w:r>
      <w:proofErr w:type="spellStart"/>
      <w:r w:rsidRPr="00290686">
        <w:rPr>
          <w:rFonts w:ascii="Times New Roman" w:hAnsi="Times New Roman"/>
          <w:sz w:val="22"/>
          <w:szCs w:val="22"/>
        </w:rPr>
        <w:t>Tahun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2019 </w:t>
      </w:r>
      <w:proofErr w:type="spellStart"/>
      <w:r w:rsidRPr="00290686">
        <w:rPr>
          <w:rFonts w:ascii="Times New Roman" w:hAnsi="Times New Roman"/>
          <w:sz w:val="22"/>
          <w:szCs w:val="22"/>
        </w:rPr>
        <w:t>tentang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standar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spesifikasi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teknis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kereta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kecepatan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tinggi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Pasal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9 </w:t>
      </w:r>
      <w:proofErr w:type="spellStart"/>
      <w:r w:rsidRPr="00290686">
        <w:rPr>
          <w:rFonts w:ascii="Times New Roman" w:hAnsi="Times New Roman"/>
          <w:sz w:val="22"/>
          <w:szCs w:val="22"/>
        </w:rPr>
        <w:t>ayat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(1) </w:t>
      </w:r>
      <w:proofErr w:type="spellStart"/>
      <w:r w:rsidRPr="00290686">
        <w:rPr>
          <w:rFonts w:ascii="Times New Roman" w:hAnsi="Times New Roman"/>
          <w:sz w:val="22"/>
          <w:szCs w:val="22"/>
        </w:rPr>
        <w:t>huruf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290686">
        <w:rPr>
          <w:rFonts w:ascii="Times New Roman" w:hAnsi="Times New Roman"/>
          <w:sz w:val="22"/>
          <w:szCs w:val="22"/>
        </w:rPr>
        <w:t>mengenai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ruang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penumpang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sz w:val="22"/>
          <w:szCs w:val="22"/>
        </w:rPr>
        <w:t>sebagaimana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sz w:val="22"/>
          <w:szCs w:val="22"/>
        </w:rPr>
        <w:t>dimaksud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didalamnya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adalah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4B73">
        <w:rPr>
          <w:rFonts w:ascii="Times New Roman" w:hAnsi="Times New Roman"/>
          <w:sz w:val="22"/>
          <w:szCs w:val="22"/>
        </w:rPr>
        <w:t>mengharuskan</w:t>
      </w:r>
      <w:proofErr w:type="spellEnd"/>
      <w:r w:rsidR="00DC4B7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4B73">
        <w:rPr>
          <w:rFonts w:ascii="Times New Roman" w:hAnsi="Times New Roman"/>
          <w:sz w:val="22"/>
          <w:szCs w:val="22"/>
        </w:rPr>
        <w:t>terpenuhnya</w:t>
      </w:r>
      <w:proofErr w:type="spellEnd"/>
      <w:r w:rsidR="00DC4B7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4B73">
        <w:rPr>
          <w:rFonts w:ascii="Times New Roman" w:hAnsi="Times New Roman"/>
          <w:sz w:val="22"/>
          <w:szCs w:val="22"/>
        </w:rPr>
        <w:t>persyaratan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yaitu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menggunakan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material </w:t>
      </w:r>
      <w:proofErr w:type="spellStart"/>
      <w:r w:rsidRPr="00290686">
        <w:rPr>
          <w:rFonts w:ascii="Times New Roman" w:hAnsi="Times New Roman"/>
          <w:sz w:val="22"/>
          <w:szCs w:val="22"/>
        </w:rPr>
        <w:t>tahan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rambatan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sz w:val="22"/>
          <w:szCs w:val="22"/>
        </w:rPr>
        <w:t>tidak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bersifat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racun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  <w:lang w:val="en-US"/>
        </w:rPr>
        <w:t xml:space="preserve">. </w:t>
      </w:r>
      <w:r w:rsidRPr="00290686">
        <w:rPr>
          <w:rFonts w:ascii="Times New Roman" w:hAnsi="Times New Roman"/>
          <w:color w:val="000000"/>
          <w:sz w:val="22"/>
          <w:szCs w:val="22"/>
        </w:rPr>
        <w:t>[1]</w:t>
      </w:r>
    </w:p>
    <w:p w14:paraId="40AE2EE8" w14:textId="77777777" w:rsid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290686">
        <w:rPr>
          <w:rFonts w:ascii="Times New Roman" w:eastAsia="Adobe Fangsong Std R" w:hAnsi="Times New Roman"/>
          <w:sz w:val="22"/>
          <w:szCs w:val="22"/>
        </w:rPr>
        <w:t xml:space="preserve">GFRP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menawarkan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keuntungan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besar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karena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>memiliki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>beberapa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>sifat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>mekanik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>baik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seperti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kekuatan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benturan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tinggi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ketahanan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korosi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Meskipun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GFRP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mampu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memberikan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sifat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struktural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mekanik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GFRP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memiliki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sifat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buruk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>. [2]</w:t>
      </w:r>
    </w:p>
    <w:p w14:paraId="1C43E233" w14:textId="77777777" w:rsid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290686">
        <w:rPr>
          <w:rFonts w:ascii="Times New Roman" w:hAnsi="Times New Roman"/>
          <w:sz w:val="22"/>
          <w:szCs w:val="22"/>
        </w:rPr>
        <w:t>Menurut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pendapat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r w:rsidRPr="00290686">
        <w:rPr>
          <w:rFonts w:ascii="Times New Roman" w:hAnsi="Times New Roman"/>
          <w:noProof/>
          <w:sz w:val="22"/>
          <w:szCs w:val="22"/>
        </w:rPr>
        <w:t>Shekarchi, Farahani, Yekranginia, &amp;Ozbakkaloglu (2020)</w:t>
      </w:r>
      <w:r w:rsidRPr="00290686">
        <w:rPr>
          <w:rFonts w:ascii="Times New Roman" w:hAnsi="Times New Roman"/>
          <w:sz w:val="22"/>
          <w:szCs w:val="22"/>
        </w:rPr>
        <w:t xml:space="preserve"> G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FRP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dengan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resin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biasa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tidak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dapat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memenuhi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persyaratan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terhadap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dan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penyebaran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serta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menghasilkan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banyak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asap. [3]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Mouritz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dalam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laporannya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[2]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menyarankan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bahwa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menambahkan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polimer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membantu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meningkatkan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sifat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ketahanan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GFRP,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serta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 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penggunaan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murah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mudah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didapat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mungkin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berguna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untuk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menurunkan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biaya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komponen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Berkaitan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dengan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hal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tersebut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maka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>/</w:t>
      </w:r>
      <w:r w:rsidRPr="00290686">
        <w:rPr>
          <w:rFonts w:ascii="Times New Roman" w:hAnsi="Times New Roman"/>
          <w:i/>
          <w:color w:val="000000"/>
          <w:sz w:val="22"/>
          <w:szCs w:val="22"/>
        </w:rPr>
        <w:t xml:space="preserve">filler 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ditambahkan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pada GFRP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adalah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senyawa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kimia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memiliki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sifat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penghambat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>/</w:t>
      </w:r>
      <w:r w:rsidRPr="00290686">
        <w:rPr>
          <w:rFonts w:ascii="Times New Roman" w:hAnsi="Times New Roman"/>
          <w:i/>
          <w:color w:val="000000"/>
          <w:sz w:val="22"/>
          <w:szCs w:val="22"/>
        </w:rPr>
        <w:t>flame retardant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.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Penambahan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>/</w:t>
      </w:r>
      <w:r w:rsidRPr="00290686">
        <w:rPr>
          <w:rFonts w:ascii="Times New Roman" w:hAnsi="Times New Roman"/>
          <w:i/>
          <w:color w:val="000000"/>
          <w:sz w:val="22"/>
          <w:szCs w:val="22"/>
        </w:rPr>
        <w:t>filler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senyawa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kimia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290686">
        <w:rPr>
          <w:rFonts w:ascii="Times New Roman" w:hAnsi="Times New Roman"/>
          <w:i/>
          <w:color w:val="000000"/>
          <w:sz w:val="22"/>
          <w:szCs w:val="22"/>
        </w:rPr>
        <w:t>flame retardant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 pada material GFRP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untuk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komponen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kereta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tetap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harus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memperhatikan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dampak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ditimbulkan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pada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kesehatan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lingkungan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>. [4]</w:t>
      </w:r>
    </w:p>
    <w:p w14:paraId="372410D4" w14:textId="77777777" w:rsid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290686">
        <w:rPr>
          <w:rFonts w:ascii="Times New Roman" w:hAnsi="Times New Roman"/>
          <w:i/>
          <w:color w:val="000000"/>
          <w:sz w:val="22"/>
          <w:szCs w:val="22"/>
        </w:rPr>
        <w:t>Alumina Trihydrate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 (ATH)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merupakan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dianggap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sebagai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salah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satu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penghambat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anorganik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klasik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tidak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membahayakan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kesehatan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karena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karakteristiknya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memiliki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sifat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bebas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halogen,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tidak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beracun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tahan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panas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dan inert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secara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kimia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290686">
        <w:rPr>
          <w:rFonts w:ascii="Times New Roman" w:hAnsi="Times New Roman"/>
          <w:sz w:val="22"/>
          <w:szCs w:val="22"/>
        </w:rPr>
        <w:t>Namun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untuk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memastikan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ketahanan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dapat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diterima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jumlah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penambahan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penghambat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anorganik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umumnya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diperlukan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kurang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lebih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color w:val="000000"/>
          <w:sz w:val="22"/>
          <w:szCs w:val="22"/>
        </w:rPr>
        <w:t>hingga</w:t>
      </w:r>
      <w:proofErr w:type="spellEnd"/>
      <w:r w:rsidRPr="00290686">
        <w:rPr>
          <w:rFonts w:ascii="Times New Roman" w:hAnsi="Times New Roman"/>
          <w:color w:val="000000"/>
          <w:sz w:val="22"/>
          <w:szCs w:val="22"/>
        </w:rPr>
        <w:t xml:space="preserve"> 50%.[5]</w:t>
      </w:r>
    </w:p>
    <w:p w14:paraId="17C6114D" w14:textId="77777777" w:rsid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proofErr w:type="spellStart"/>
      <w:r w:rsidRPr="00290686">
        <w:rPr>
          <w:rFonts w:ascii="Times New Roman" w:hAnsi="Times New Roman"/>
          <w:sz w:val="22"/>
          <w:szCs w:val="22"/>
        </w:rPr>
        <w:t>Menurut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penelitian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sz w:val="22"/>
          <w:szCs w:val="22"/>
        </w:rPr>
        <w:t>dilakukan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oleh Liu </w:t>
      </w:r>
      <w:proofErr w:type="spellStart"/>
      <w:r w:rsidRPr="00290686">
        <w:rPr>
          <w:rFonts w:ascii="Times New Roman" w:hAnsi="Times New Roman"/>
          <w:sz w:val="22"/>
          <w:szCs w:val="22"/>
        </w:rPr>
        <w:t>dkk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, dan </w:t>
      </w:r>
      <w:proofErr w:type="spellStart"/>
      <w:r w:rsidRPr="00290686">
        <w:rPr>
          <w:rFonts w:ascii="Times New Roman" w:hAnsi="Times New Roman"/>
          <w:sz w:val="22"/>
          <w:szCs w:val="22"/>
        </w:rPr>
        <w:t>Levchik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&amp; Weil </w:t>
      </w:r>
      <w:proofErr w:type="spellStart"/>
      <w:r w:rsidRPr="00290686">
        <w:rPr>
          <w:rFonts w:ascii="Times New Roman" w:hAnsi="Times New Roman"/>
          <w:sz w:val="22"/>
          <w:szCs w:val="22"/>
        </w:rPr>
        <w:t>menjelaskan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bahwa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dewasa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ini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i/>
          <w:sz w:val="22"/>
          <w:szCs w:val="22"/>
        </w:rPr>
        <w:t>Melamin</w:t>
      </w:r>
      <w:proofErr w:type="spellEnd"/>
      <w:r w:rsidRPr="00290686">
        <w:rPr>
          <w:rFonts w:ascii="Times New Roman" w:hAnsi="Times New Roman"/>
          <w:i/>
          <w:sz w:val="22"/>
          <w:szCs w:val="22"/>
        </w:rPr>
        <w:t xml:space="preserve"> Cyanurate</w:t>
      </w:r>
      <w:r w:rsidRPr="00290686">
        <w:rPr>
          <w:rFonts w:ascii="Times New Roman" w:hAnsi="Times New Roman"/>
          <w:sz w:val="22"/>
          <w:szCs w:val="22"/>
        </w:rPr>
        <w:t xml:space="preserve"> (MCA) </w:t>
      </w:r>
      <w:proofErr w:type="spellStart"/>
      <w:r w:rsidRPr="00290686">
        <w:rPr>
          <w:rFonts w:ascii="Times New Roman" w:hAnsi="Times New Roman"/>
          <w:sz w:val="22"/>
          <w:szCs w:val="22"/>
        </w:rPr>
        <w:t>diakui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sebagai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penghambat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organik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sz w:val="22"/>
          <w:szCs w:val="22"/>
        </w:rPr>
        <w:t>efisien</w:t>
      </w:r>
      <w:proofErr w:type="spellEnd"/>
      <w:r w:rsidRPr="00290686">
        <w:rPr>
          <w:rFonts w:ascii="Times New Roman" w:hAnsi="Times New Roman"/>
          <w:sz w:val="22"/>
          <w:szCs w:val="22"/>
        </w:rPr>
        <w:t>.</w:t>
      </w:r>
      <w:r w:rsidRPr="00290686">
        <w:rPr>
          <w:rFonts w:ascii="Times New Roman" w:hAnsi="Times New Roman"/>
          <w:color w:val="000000"/>
          <w:sz w:val="22"/>
          <w:szCs w:val="22"/>
        </w:rPr>
        <w:t>[5]</w:t>
      </w:r>
      <w:r w:rsidRPr="00290686">
        <w:rPr>
          <w:rFonts w:ascii="Times New Roman" w:hAnsi="Times New Roman"/>
          <w:noProof/>
          <w:sz w:val="22"/>
          <w:szCs w:val="22"/>
        </w:rPr>
        <w:t xml:space="preserve">Shen, et al. (2013) </w:t>
      </w:r>
      <w:proofErr w:type="spellStart"/>
      <w:r w:rsidRPr="00290686">
        <w:rPr>
          <w:rFonts w:ascii="Times New Roman" w:hAnsi="Times New Roman"/>
          <w:sz w:val="22"/>
          <w:szCs w:val="22"/>
        </w:rPr>
        <w:t>menjelaskan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lebih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lanjut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bahwa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penambahan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pengahambat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organik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tidak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hanya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meningkatkan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ketahanan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padakomposit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sz w:val="22"/>
          <w:szCs w:val="22"/>
        </w:rPr>
        <w:t>tetapi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juga </w:t>
      </w:r>
      <w:proofErr w:type="spellStart"/>
      <w:r w:rsidRPr="00290686">
        <w:rPr>
          <w:rFonts w:ascii="Times New Roman" w:hAnsi="Times New Roman"/>
          <w:sz w:val="22"/>
          <w:szCs w:val="22"/>
        </w:rPr>
        <w:t>dapat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mengurangi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jumlah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penggunaan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penghambat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anorganik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melalui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peningkatan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kompatibilitas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antara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polimer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termasuk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zat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anorganik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. </w:t>
      </w:r>
      <w:r w:rsidRPr="00290686">
        <w:rPr>
          <w:rFonts w:ascii="Times New Roman" w:hAnsi="Times New Roman"/>
          <w:color w:val="000000"/>
          <w:sz w:val="22"/>
          <w:szCs w:val="22"/>
        </w:rPr>
        <w:t>[6]</w:t>
      </w:r>
    </w:p>
    <w:p w14:paraId="46CD6C82" w14:textId="77777777" w:rsid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290686">
        <w:rPr>
          <w:rFonts w:ascii="Times New Roman" w:hAnsi="Times New Roman"/>
          <w:noProof/>
          <w:sz w:val="22"/>
          <w:szCs w:val="22"/>
        </w:rPr>
        <w:t>Huang, Tian, Zhang, Jing, &amp; Li (2019)</w:t>
      </w:r>
      <w:r w:rsidRPr="00290686">
        <w:rPr>
          <w:rFonts w:ascii="Times New Roman" w:hAnsi="Times New Roman"/>
          <w:sz w:val="22"/>
          <w:szCs w:val="22"/>
        </w:rPr>
        <w:t xml:space="preserve"> dan </w:t>
      </w:r>
      <w:r w:rsidRPr="00290686">
        <w:rPr>
          <w:rFonts w:ascii="Times New Roman" w:hAnsi="Times New Roman"/>
          <w:noProof/>
          <w:sz w:val="22"/>
          <w:szCs w:val="22"/>
        </w:rPr>
        <w:t>Huang, Zhang, Jiang, Li, &amp; Liu, (2016)</w:t>
      </w:r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menjelaskan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bahwa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MCA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adalah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penghambat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nitrogen yang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menarik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perhatian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karena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dengankeunggulannya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seperti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biaya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rendah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>, non-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korosif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,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efisien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dalam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ketahanan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tinggi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, dan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tidak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berbahaya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,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serta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dikarenakan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MCA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produk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berbasis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melamine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maka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termasuk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dalam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senyawa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tahan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bebas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halogen. [7] [8] Kinerja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penghambat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nyala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dapat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ditingkatkan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dan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dioptimalkan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dengan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mengkombinasikan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senyawa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penghambat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nyala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berbeda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disebut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sebagai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konsep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sinergi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>.</w:t>
      </w:r>
      <w:r w:rsidRPr="00290686">
        <w:rPr>
          <w:rFonts w:ascii="Times New Roman" w:hAnsi="Times New Roman"/>
          <w:color w:val="000000"/>
          <w:sz w:val="22"/>
          <w:szCs w:val="22"/>
        </w:rPr>
        <w:t xml:space="preserve"> [9]</w:t>
      </w:r>
    </w:p>
    <w:p w14:paraId="14B3C040" w14:textId="61469597" w:rsidR="00290686" w:rsidRPr="00290686" w:rsidRDefault="00290686" w:rsidP="00290686">
      <w:pPr>
        <w:widowControl w:val="0"/>
        <w:tabs>
          <w:tab w:val="left" w:pos="0"/>
        </w:tabs>
        <w:snapToGrid w:val="0"/>
        <w:spacing w:line="240" w:lineRule="auto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="00DC4B73">
        <w:rPr>
          <w:rFonts w:ascii="Times New Roman" w:hAnsi="Times New Roman"/>
          <w:sz w:val="22"/>
          <w:szCs w:val="22"/>
        </w:rPr>
        <w:t xml:space="preserve">Pada </w:t>
      </w:r>
      <w:proofErr w:type="spellStart"/>
      <w:r w:rsidR="00DC4B73">
        <w:rPr>
          <w:rFonts w:ascii="Times New Roman" w:hAnsi="Times New Roman"/>
          <w:sz w:val="22"/>
          <w:szCs w:val="22"/>
        </w:rPr>
        <w:t>eksperimen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ini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DC4B73">
        <w:rPr>
          <w:rFonts w:ascii="Times New Roman" w:hAnsi="Times New Roman"/>
          <w:sz w:val="22"/>
          <w:szCs w:val="22"/>
        </w:rPr>
        <w:t>susunan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komposit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GFRP </w:t>
      </w:r>
      <w:proofErr w:type="spellStart"/>
      <w:r w:rsidRPr="00290686">
        <w:rPr>
          <w:rFonts w:ascii="Times New Roman" w:hAnsi="Times New Roman"/>
          <w:sz w:val="22"/>
          <w:szCs w:val="22"/>
        </w:rPr>
        <w:t>terdiri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dari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serat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r w:rsidRPr="00290686">
        <w:rPr>
          <w:rFonts w:ascii="Times New Roman" w:hAnsi="Times New Roman"/>
          <w:i/>
          <w:sz w:val="22"/>
          <w:szCs w:val="22"/>
        </w:rPr>
        <w:t>E-glass</w:t>
      </w:r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sebagai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penguat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290686">
        <w:rPr>
          <w:rFonts w:ascii="Times New Roman" w:hAnsi="Times New Roman"/>
          <w:sz w:val="22"/>
          <w:szCs w:val="22"/>
        </w:rPr>
        <w:t>matrik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yang d</w:t>
      </w:r>
      <w:r w:rsidR="00DC4B73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="00DC4B73">
        <w:rPr>
          <w:rFonts w:ascii="Times New Roman" w:hAnsi="Times New Roman"/>
          <w:sz w:val="22"/>
          <w:szCs w:val="22"/>
        </w:rPr>
        <w:t>pakai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C4B73">
        <w:rPr>
          <w:rFonts w:ascii="Times New Roman" w:hAnsi="Times New Roman"/>
          <w:sz w:val="22"/>
          <w:szCs w:val="22"/>
        </w:rPr>
        <w:t>i</w:t>
      </w:r>
      <w:r w:rsidRPr="00290686">
        <w:rPr>
          <w:rFonts w:ascii="Times New Roman" w:hAnsi="Times New Roman"/>
          <w:sz w:val="22"/>
          <w:szCs w:val="22"/>
        </w:rPr>
        <w:t>alah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resin </w:t>
      </w:r>
      <w:proofErr w:type="spellStart"/>
      <w:r w:rsidRPr="00290686">
        <w:rPr>
          <w:rFonts w:ascii="Times New Roman" w:hAnsi="Times New Roman"/>
          <w:sz w:val="22"/>
          <w:szCs w:val="22"/>
        </w:rPr>
        <w:t>vinil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ester, dan </w:t>
      </w:r>
      <w:proofErr w:type="spellStart"/>
      <w:r w:rsidRPr="00290686">
        <w:rPr>
          <w:rFonts w:ascii="Times New Roman" w:hAnsi="Times New Roman"/>
          <w:sz w:val="22"/>
          <w:szCs w:val="22"/>
        </w:rPr>
        <w:t>jenis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r w:rsidRPr="00290686">
        <w:rPr>
          <w:rFonts w:ascii="Times New Roman" w:hAnsi="Times New Roman"/>
          <w:i/>
          <w:sz w:val="22"/>
          <w:szCs w:val="22"/>
        </w:rPr>
        <w:t>flame retardant</w:t>
      </w:r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adalah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serbuk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r w:rsidRPr="00290686">
        <w:rPr>
          <w:rFonts w:ascii="Times New Roman" w:hAnsi="Times New Roman"/>
          <w:color w:val="000000"/>
          <w:sz w:val="22"/>
          <w:szCs w:val="22"/>
        </w:rPr>
        <w:t>Alumina Trihydrate (ATH)</w:t>
      </w:r>
      <w:r w:rsidRPr="00290686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290686">
        <w:rPr>
          <w:rFonts w:ascii="Times New Roman" w:hAnsi="Times New Roman"/>
          <w:sz w:val="22"/>
          <w:szCs w:val="22"/>
        </w:rPr>
        <w:t>Melamin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Cyanurate (MCA). </w:t>
      </w:r>
      <w:proofErr w:type="spellStart"/>
      <w:r w:rsidRPr="00290686">
        <w:rPr>
          <w:rFonts w:ascii="Times New Roman" w:hAnsi="Times New Roman"/>
          <w:sz w:val="22"/>
          <w:szCs w:val="22"/>
        </w:rPr>
        <w:t>Analisis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290686">
        <w:rPr>
          <w:rFonts w:ascii="Times New Roman" w:hAnsi="Times New Roman"/>
          <w:sz w:val="22"/>
          <w:szCs w:val="22"/>
        </w:rPr>
        <w:t>akan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dilakukan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pada material GFRP </w:t>
      </w:r>
      <w:proofErr w:type="spellStart"/>
      <w:r w:rsidRPr="00290686">
        <w:rPr>
          <w:rFonts w:ascii="Times New Roman" w:hAnsi="Times New Roman"/>
          <w:sz w:val="22"/>
          <w:szCs w:val="22"/>
        </w:rPr>
        <w:t>setelah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penambahan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pengisi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r w:rsidRPr="00290686">
        <w:rPr>
          <w:rFonts w:ascii="Times New Roman" w:hAnsi="Times New Roman"/>
          <w:i/>
          <w:sz w:val="22"/>
          <w:szCs w:val="22"/>
        </w:rPr>
        <w:t>flame retardant</w:t>
      </w:r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adalah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290686">
        <w:rPr>
          <w:rFonts w:ascii="Times New Roman" w:hAnsi="Times New Roman"/>
          <w:sz w:val="22"/>
          <w:szCs w:val="22"/>
        </w:rPr>
        <w:t>ketahanan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hAnsi="Times New Roman"/>
          <w:sz w:val="22"/>
          <w:szCs w:val="22"/>
        </w:rPr>
        <w:t>api</w:t>
      </w:r>
      <w:proofErr w:type="spellEnd"/>
      <w:r w:rsidRPr="00290686">
        <w:rPr>
          <w:rFonts w:ascii="Times New Roman" w:hAnsi="Times New Roman"/>
          <w:sz w:val="22"/>
          <w:szCs w:val="22"/>
        </w:rPr>
        <w:t xml:space="preserve">. </w:t>
      </w:r>
      <w:r w:rsidRPr="00290686">
        <w:rPr>
          <w:rFonts w:ascii="Times New Roman" w:eastAsia="Adobe Fangsong Std R" w:hAnsi="Times New Roman"/>
          <w:sz w:val="22"/>
          <w:szCs w:val="22"/>
        </w:rPr>
        <w:t xml:space="preserve">Hasil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dari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penelitian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ini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diharapkan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dapat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bermanfaat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sebagai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referensi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dalam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pemilihan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bahan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dasar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pembuatan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material GFRP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untuk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komponen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interior </w:t>
      </w:r>
      <w:r w:rsidRPr="00290686">
        <w:rPr>
          <w:rFonts w:ascii="Times New Roman" w:eastAsia="Adobe Fangsong Std R" w:hAnsi="Times New Roman"/>
          <w:i/>
          <w:sz w:val="22"/>
          <w:szCs w:val="22"/>
        </w:rPr>
        <w:t>sidewall panel</w:t>
      </w:r>
      <w:r w:rsidRPr="00290686">
        <w:rPr>
          <w:rFonts w:ascii="Times New Roman" w:eastAsia="Adobe Fangsong Std R" w:hAnsi="Times New Roman"/>
          <w:sz w:val="22"/>
          <w:szCs w:val="22"/>
        </w:rPr>
        <w:t xml:space="preserve"> dan </w:t>
      </w:r>
      <w:r w:rsidRPr="00290686">
        <w:rPr>
          <w:rFonts w:ascii="Times New Roman" w:eastAsia="Adobe Fangsong Std R" w:hAnsi="Times New Roman"/>
          <w:i/>
          <w:sz w:val="22"/>
          <w:szCs w:val="22"/>
        </w:rPr>
        <w:t>ceiling panel</w:t>
      </w:r>
      <w:r w:rsidRPr="00290686">
        <w:rPr>
          <w:rFonts w:ascii="Times New Roman" w:eastAsia="Adobe Fangsong Std R" w:hAnsi="Times New Roman"/>
          <w:sz w:val="22"/>
          <w:szCs w:val="22"/>
        </w:rPr>
        <w:t xml:space="preserve"> di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kereta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 xml:space="preserve"> </w:t>
      </w:r>
      <w:proofErr w:type="spellStart"/>
      <w:r w:rsidRPr="00290686">
        <w:rPr>
          <w:rFonts w:ascii="Times New Roman" w:eastAsia="Adobe Fangsong Std R" w:hAnsi="Times New Roman"/>
          <w:sz w:val="22"/>
          <w:szCs w:val="22"/>
        </w:rPr>
        <w:t>api</w:t>
      </w:r>
      <w:proofErr w:type="spellEnd"/>
      <w:r w:rsidRPr="00290686">
        <w:rPr>
          <w:rFonts w:ascii="Times New Roman" w:eastAsia="Adobe Fangsong Std R" w:hAnsi="Times New Roman"/>
          <w:sz w:val="22"/>
          <w:szCs w:val="22"/>
        </w:rPr>
        <w:t>.</w:t>
      </w:r>
    </w:p>
    <w:p w14:paraId="5656A136" w14:textId="77777777" w:rsidR="000C44E1" w:rsidRPr="00DB2BF7" w:rsidRDefault="000C44E1" w:rsidP="0096121C">
      <w:pPr>
        <w:pStyle w:val="BodyText"/>
        <w:tabs>
          <w:tab w:val="left" w:pos="1864"/>
          <w:tab w:val="left" w:pos="3132"/>
          <w:tab w:val="left" w:pos="4453"/>
          <w:tab w:val="left" w:pos="6234"/>
          <w:tab w:val="left" w:pos="7915"/>
        </w:tabs>
        <w:spacing w:after="0" w:line="240" w:lineRule="auto"/>
        <w:ind w:right="-45"/>
        <w:jc w:val="both"/>
        <w:rPr>
          <w:rFonts w:ascii="Times New Roman" w:hAnsi="Times New Roman"/>
        </w:rPr>
      </w:pPr>
    </w:p>
    <w:p w14:paraId="0F065677" w14:textId="5D92CEB1" w:rsidR="0092639F" w:rsidRPr="00AA5D7B" w:rsidRDefault="000C44E1" w:rsidP="009E2DA6">
      <w:pPr>
        <w:spacing w:line="240" w:lineRule="auto"/>
        <w:jc w:val="center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AE3205" w:rsidRPr="004C0235">
        <w:rPr>
          <w:rFonts w:ascii="Times New Roman" w:hAnsi="Times New Roman"/>
          <w:b/>
          <w:sz w:val="22"/>
          <w:szCs w:val="22"/>
          <w:lang w:val="id-ID"/>
        </w:rPr>
        <w:t>I</w:t>
      </w:r>
      <w:r w:rsidR="00C67981" w:rsidRPr="004C0235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r w:rsidR="00FE28C3">
        <w:rPr>
          <w:rFonts w:ascii="Times New Roman" w:hAnsi="Times New Roman"/>
          <w:b/>
          <w:sz w:val="22"/>
          <w:szCs w:val="22"/>
        </w:rPr>
        <w:t>Bahan</w:t>
      </w:r>
      <w:proofErr w:type="spellEnd"/>
      <w:r w:rsidR="00FE28C3">
        <w:rPr>
          <w:rFonts w:ascii="Times New Roman" w:hAnsi="Times New Roman"/>
          <w:b/>
          <w:sz w:val="22"/>
          <w:szCs w:val="22"/>
        </w:rPr>
        <w:t xml:space="preserve"> dan </w:t>
      </w:r>
      <w:proofErr w:type="spellStart"/>
      <w:r w:rsidR="00FE28C3" w:rsidRPr="004C0235">
        <w:rPr>
          <w:rFonts w:ascii="Times New Roman" w:hAnsi="Times New Roman"/>
          <w:b/>
          <w:sz w:val="22"/>
          <w:szCs w:val="22"/>
        </w:rPr>
        <w:t>Metod</w:t>
      </w:r>
      <w:proofErr w:type="spellEnd"/>
      <w:r w:rsidR="00FE28C3">
        <w:rPr>
          <w:rFonts w:ascii="Times New Roman" w:hAnsi="Times New Roman"/>
          <w:b/>
          <w:sz w:val="22"/>
          <w:szCs w:val="22"/>
          <w:lang w:val="en-US"/>
        </w:rPr>
        <w:t xml:space="preserve">e </w:t>
      </w:r>
    </w:p>
    <w:p w14:paraId="730BB51F" w14:textId="4388C686" w:rsidR="00E27982" w:rsidRPr="00E27982" w:rsidRDefault="00E27982" w:rsidP="00E27982">
      <w:pPr>
        <w:pStyle w:val="Heading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Bahan</w:t>
      </w:r>
      <w:proofErr w:type="spellEnd"/>
      <w:r w:rsidRPr="00E27982">
        <w:rPr>
          <w:rFonts w:ascii="Times New Roman" w:hAnsi="Times New Roman" w:cs="Times New Roman"/>
          <w:color w:val="auto"/>
          <w:sz w:val="22"/>
          <w:szCs w:val="22"/>
        </w:rPr>
        <w:t xml:space="preserve"> dan Alat </w:t>
      </w: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Penelitian</w:t>
      </w:r>
      <w:proofErr w:type="spellEnd"/>
    </w:p>
    <w:p w14:paraId="23305E4D" w14:textId="711C577C" w:rsidR="00E27982" w:rsidRPr="00E27982" w:rsidRDefault="00E27982" w:rsidP="00E27982">
      <w:pPr>
        <w:spacing w:line="240" w:lineRule="auto"/>
        <w:ind w:firstLine="284"/>
        <w:rPr>
          <w:rFonts w:ascii="Times New Roman" w:hAnsi="Times New Roman"/>
          <w:sz w:val="22"/>
          <w:szCs w:val="22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Bahan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E27982">
        <w:rPr>
          <w:rFonts w:ascii="Times New Roman" w:hAnsi="Times New Roman"/>
          <w:sz w:val="22"/>
          <w:szCs w:val="22"/>
        </w:rPr>
        <w:t>digunakan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dalam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penelitian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adalah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alumina trihydrate (ATH), </w:t>
      </w:r>
      <w:proofErr w:type="spellStart"/>
      <w:r w:rsidRPr="00E27982">
        <w:rPr>
          <w:rFonts w:ascii="Times New Roman" w:hAnsi="Times New Roman"/>
          <w:sz w:val="22"/>
          <w:szCs w:val="22"/>
        </w:rPr>
        <w:t>melamin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cyanurate (MCA), resin </w:t>
      </w:r>
      <w:r w:rsidRPr="00E27982">
        <w:rPr>
          <w:rFonts w:ascii="Times New Roman" w:hAnsi="Times New Roman"/>
          <w:i/>
          <w:iCs/>
          <w:sz w:val="22"/>
          <w:szCs w:val="22"/>
        </w:rPr>
        <w:t>vinyl ester</w:t>
      </w:r>
      <w:r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982">
        <w:rPr>
          <w:rFonts w:ascii="Times New Roman" w:hAnsi="Times New Roman"/>
          <w:sz w:val="22"/>
          <w:szCs w:val="22"/>
        </w:rPr>
        <w:t>Katalis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MEPOXE, </w:t>
      </w:r>
      <w:r w:rsidRPr="00E27982">
        <w:rPr>
          <w:rFonts w:ascii="Times New Roman" w:hAnsi="Times New Roman"/>
          <w:i/>
          <w:iCs/>
          <w:sz w:val="22"/>
          <w:szCs w:val="22"/>
        </w:rPr>
        <w:t xml:space="preserve">release agent, </w:t>
      </w:r>
      <w:proofErr w:type="spellStart"/>
      <w:r w:rsidRPr="00E27982">
        <w:rPr>
          <w:rFonts w:ascii="Times New Roman" w:hAnsi="Times New Roman"/>
          <w:iCs/>
          <w:sz w:val="22"/>
          <w:szCs w:val="22"/>
        </w:rPr>
        <w:t>Serat</w:t>
      </w:r>
      <w:proofErr w:type="spellEnd"/>
      <w:r w:rsidRPr="00E27982">
        <w:rPr>
          <w:rFonts w:ascii="Times New Roman" w:hAnsi="Times New Roman"/>
          <w:iCs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iCs/>
          <w:sz w:val="22"/>
          <w:szCs w:val="22"/>
        </w:rPr>
        <w:t xml:space="preserve">E-glass woven roving </w:t>
      </w:r>
      <w:r w:rsidRPr="00E27982">
        <w:rPr>
          <w:rFonts w:ascii="Times New Roman" w:hAnsi="Times New Roman"/>
          <w:iCs/>
          <w:sz w:val="22"/>
          <w:szCs w:val="22"/>
        </w:rPr>
        <w:t xml:space="preserve">dan </w:t>
      </w:r>
      <w:r w:rsidRPr="00E27982">
        <w:rPr>
          <w:rFonts w:ascii="Times New Roman" w:hAnsi="Times New Roman"/>
          <w:i/>
          <w:iCs/>
          <w:sz w:val="22"/>
          <w:szCs w:val="22"/>
        </w:rPr>
        <w:t>chopped strand matt</w:t>
      </w:r>
      <w:r w:rsidRPr="00E2798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E27982">
        <w:rPr>
          <w:rFonts w:ascii="Times New Roman" w:hAnsi="Times New Roman"/>
          <w:sz w:val="22"/>
          <w:szCs w:val="22"/>
        </w:rPr>
        <w:t>Peralatan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E27982">
        <w:rPr>
          <w:rFonts w:ascii="Times New Roman" w:hAnsi="Times New Roman"/>
          <w:sz w:val="22"/>
          <w:szCs w:val="22"/>
        </w:rPr>
        <w:t>digunakan</w:t>
      </w:r>
      <w:proofErr w:type="spellEnd"/>
      <w:r w:rsidR="00F873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adalah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737D">
        <w:rPr>
          <w:rFonts w:ascii="Times New Roman" w:hAnsi="Times New Roman"/>
          <w:sz w:val="22"/>
          <w:szCs w:val="22"/>
        </w:rPr>
        <w:t>wadah</w:t>
      </w:r>
      <w:proofErr w:type="spellEnd"/>
      <w:r w:rsidR="00F8737D">
        <w:rPr>
          <w:rFonts w:ascii="Times New Roman" w:hAnsi="Times New Roman"/>
          <w:sz w:val="22"/>
          <w:szCs w:val="22"/>
        </w:rPr>
        <w:t xml:space="preserve">, roll </w:t>
      </w:r>
      <w:proofErr w:type="spellStart"/>
      <w:r w:rsidR="00F8737D">
        <w:rPr>
          <w:rFonts w:ascii="Times New Roman" w:hAnsi="Times New Roman"/>
          <w:sz w:val="22"/>
          <w:szCs w:val="22"/>
        </w:rPr>
        <w:t>besi</w:t>
      </w:r>
      <w:proofErr w:type="spellEnd"/>
      <w:r w:rsidR="00F8737D">
        <w:rPr>
          <w:rFonts w:ascii="Times New Roman" w:hAnsi="Times New Roman"/>
          <w:sz w:val="22"/>
          <w:szCs w:val="22"/>
        </w:rPr>
        <w:t xml:space="preserve">, mixer, </w:t>
      </w:r>
      <w:proofErr w:type="spellStart"/>
      <w:r w:rsidR="00F8737D">
        <w:rPr>
          <w:rFonts w:ascii="Times New Roman" w:hAnsi="Times New Roman"/>
          <w:sz w:val="22"/>
          <w:szCs w:val="22"/>
        </w:rPr>
        <w:t>sarung</w:t>
      </w:r>
      <w:proofErr w:type="spellEnd"/>
      <w:r w:rsidR="00F8737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8737D">
        <w:rPr>
          <w:rFonts w:ascii="Times New Roman" w:hAnsi="Times New Roman"/>
          <w:sz w:val="22"/>
          <w:szCs w:val="22"/>
        </w:rPr>
        <w:t>tangan</w:t>
      </w:r>
      <w:proofErr w:type="spellEnd"/>
      <w:r w:rsidR="004B735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7350">
        <w:rPr>
          <w:rFonts w:ascii="Times New Roman" w:hAnsi="Times New Roman"/>
          <w:sz w:val="22"/>
          <w:szCs w:val="22"/>
        </w:rPr>
        <w:t>jangka</w:t>
      </w:r>
      <w:proofErr w:type="spellEnd"/>
      <w:r w:rsidR="004B735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B7350">
        <w:rPr>
          <w:rFonts w:ascii="Times New Roman" w:hAnsi="Times New Roman"/>
          <w:sz w:val="22"/>
          <w:szCs w:val="22"/>
        </w:rPr>
        <w:t>sorong</w:t>
      </w:r>
      <w:proofErr w:type="spellEnd"/>
      <w:r w:rsidR="004B735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7350">
        <w:rPr>
          <w:rFonts w:ascii="Times New Roman" w:hAnsi="Times New Roman"/>
          <w:sz w:val="22"/>
          <w:szCs w:val="22"/>
        </w:rPr>
        <w:t>gerinda</w:t>
      </w:r>
      <w:proofErr w:type="spellEnd"/>
      <w:r w:rsidR="004B735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4B7350">
        <w:rPr>
          <w:rFonts w:ascii="Times New Roman" w:hAnsi="Times New Roman"/>
          <w:sz w:val="22"/>
          <w:szCs w:val="22"/>
        </w:rPr>
        <w:t>tangan</w:t>
      </w:r>
      <w:proofErr w:type="spellEnd"/>
      <w:r w:rsidR="004B7350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4B7350">
        <w:rPr>
          <w:rFonts w:ascii="Times New Roman" w:hAnsi="Times New Roman"/>
          <w:sz w:val="22"/>
          <w:szCs w:val="22"/>
        </w:rPr>
        <w:t>timbangan</w:t>
      </w:r>
      <w:proofErr w:type="spellEnd"/>
      <w:r w:rsidR="004B7350">
        <w:rPr>
          <w:rFonts w:ascii="Times New Roman" w:hAnsi="Times New Roman"/>
          <w:sz w:val="22"/>
          <w:szCs w:val="22"/>
        </w:rPr>
        <w:t xml:space="preserve"> digital </w:t>
      </w:r>
      <w:r w:rsidRPr="00E27982">
        <w:rPr>
          <w:rFonts w:ascii="Times New Roman" w:hAnsi="Times New Roman"/>
          <w:iCs/>
          <w:sz w:val="22"/>
          <w:szCs w:val="22"/>
        </w:rPr>
        <w:t>dan</w:t>
      </w:r>
      <w:r w:rsidR="00F8737D">
        <w:rPr>
          <w:rFonts w:ascii="Times New Roman" w:hAnsi="Times New Roman"/>
          <w:iCs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alat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E27982">
        <w:rPr>
          <w:rFonts w:ascii="Times New Roman" w:hAnsi="Times New Roman"/>
          <w:sz w:val="22"/>
          <w:szCs w:val="22"/>
        </w:rPr>
        <w:t>bakar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ORE B 106.2.</w:t>
      </w:r>
    </w:p>
    <w:p w14:paraId="044E84F8" w14:textId="363709E4" w:rsidR="00E27982" w:rsidRPr="00E27982" w:rsidRDefault="00E27982" w:rsidP="00E27982">
      <w:pPr>
        <w:pStyle w:val="Heading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Penentuan</w:t>
      </w:r>
      <w:proofErr w:type="spellEnd"/>
      <w:r w:rsidRPr="00E2798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Komposisi</w:t>
      </w:r>
      <w:proofErr w:type="spellEnd"/>
    </w:p>
    <w:p w14:paraId="534FE19A" w14:textId="77777777" w:rsidR="00E27982" w:rsidRPr="00E27982" w:rsidRDefault="00E27982" w:rsidP="00E27982">
      <w:pPr>
        <w:pStyle w:val="ListParagraph"/>
        <w:widowControl w:val="0"/>
        <w:tabs>
          <w:tab w:val="left" w:pos="0"/>
        </w:tabs>
        <w:snapToGrid w:val="0"/>
        <w:spacing w:line="240" w:lineRule="auto"/>
        <w:ind w:left="0" w:firstLine="426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Penentuan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memiliki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peran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penting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dalam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penyusunan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E27982">
        <w:rPr>
          <w:rFonts w:ascii="Times New Roman" w:hAnsi="Times New Roman"/>
          <w:sz w:val="22"/>
          <w:szCs w:val="22"/>
        </w:rPr>
        <w:t>Penentuan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dirasa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penting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karena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menyangkut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semua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aspek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penyusun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982">
        <w:rPr>
          <w:rFonts w:ascii="Times New Roman" w:hAnsi="Times New Roman"/>
          <w:sz w:val="22"/>
          <w:szCs w:val="22"/>
        </w:rPr>
        <w:t>yaitu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penguat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982">
        <w:rPr>
          <w:rFonts w:ascii="Times New Roman" w:hAnsi="Times New Roman"/>
          <w:sz w:val="22"/>
          <w:szCs w:val="22"/>
        </w:rPr>
        <w:t>matriks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, dan </w:t>
      </w:r>
      <w:proofErr w:type="spellStart"/>
      <w:r w:rsidRPr="00E27982">
        <w:rPr>
          <w:rFonts w:ascii="Times New Roman" w:hAnsi="Times New Roman"/>
          <w:sz w:val="22"/>
          <w:szCs w:val="22"/>
        </w:rPr>
        <w:t>zat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pengisi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lainnya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E27982">
        <w:rPr>
          <w:rFonts w:ascii="Times New Roman" w:hAnsi="Times New Roman"/>
          <w:sz w:val="22"/>
          <w:szCs w:val="22"/>
        </w:rPr>
        <w:t>ditambahkan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. Hal </w:t>
      </w:r>
      <w:proofErr w:type="spellStart"/>
      <w:r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dikarenakan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dari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masing-masing </w:t>
      </w:r>
      <w:proofErr w:type="spellStart"/>
      <w:r w:rsidRPr="00E27982">
        <w:rPr>
          <w:rFonts w:ascii="Times New Roman" w:hAnsi="Times New Roman"/>
          <w:sz w:val="22"/>
          <w:szCs w:val="22"/>
        </w:rPr>
        <w:t>penyusunnya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lastRenderedPageBreak/>
        <w:t>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memberikan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pengaruh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besar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terhadap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sifat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mekanik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material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tersebut</w:t>
      </w:r>
      <w:proofErr w:type="spellEnd"/>
      <w:r w:rsidRPr="00E27982">
        <w:rPr>
          <w:rFonts w:ascii="Times New Roman" w:hAnsi="Times New Roman"/>
          <w:sz w:val="22"/>
          <w:szCs w:val="22"/>
        </w:rPr>
        <w:t>.</w:t>
      </w:r>
      <w:r w:rsidRPr="00E2798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US"/>
        </w:rPr>
        <w:t>Tabel</w:t>
      </w:r>
      <w:proofErr w:type="spellEnd"/>
      <w:r w:rsidRPr="00E27982">
        <w:rPr>
          <w:rFonts w:ascii="Times New Roman" w:hAnsi="Times New Roman"/>
          <w:sz w:val="22"/>
          <w:szCs w:val="22"/>
          <w:lang w:val="en-US"/>
        </w:rPr>
        <w:t xml:space="preserve"> 1 </w:t>
      </w:r>
      <w:proofErr w:type="spellStart"/>
      <w:r w:rsidRPr="00E27982">
        <w:rPr>
          <w:rFonts w:ascii="Times New Roman" w:hAnsi="Times New Roman"/>
          <w:sz w:val="22"/>
          <w:szCs w:val="22"/>
          <w:lang w:val="en-US"/>
        </w:rPr>
        <w:t>menunjukan</w:t>
      </w:r>
      <w:proofErr w:type="spellEnd"/>
      <w:r w:rsidRPr="00E2798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US"/>
        </w:rPr>
        <w:t>komposisi</w:t>
      </w:r>
      <w:proofErr w:type="spellEnd"/>
      <w:r w:rsidRPr="00E27982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  <w:lang w:val="en-US"/>
        </w:rPr>
        <w:t>Flame Retardant</w:t>
      </w:r>
      <w:r w:rsidRPr="00E27982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US"/>
        </w:rPr>
        <w:t>terhadap</w:t>
      </w:r>
      <w:proofErr w:type="spellEnd"/>
      <w:r w:rsidRPr="00E27982">
        <w:rPr>
          <w:rFonts w:ascii="Times New Roman" w:hAnsi="Times New Roman"/>
          <w:sz w:val="22"/>
          <w:szCs w:val="22"/>
          <w:lang w:val="en-US"/>
        </w:rPr>
        <w:t xml:space="preserve"> resin.</w:t>
      </w:r>
    </w:p>
    <w:p w14:paraId="3A8EC409" w14:textId="5DBCAD2A" w:rsidR="00E27982" w:rsidRPr="00E27982" w:rsidRDefault="00E27982" w:rsidP="00E27982">
      <w:pPr>
        <w:pStyle w:val="Caption"/>
        <w:keepNext/>
        <w:tabs>
          <w:tab w:val="center" w:pos="3969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bookmarkStart w:id="0" w:name="_Toc109854477"/>
      <w:proofErr w:type="spellStart"/>
      <w:r w:rsidRPr="00E27982">
        <w:rPr>
          <w:rFonts w:ascii="Times New Roman" w:hAnsi="Times New Roman"/>
          <w:i w:val="0"/>
          <w:iCs w:val="0"/>
          <w:color w:val="auto"/>
          <w:sz w:val="22"/>
          <w:szCs w:val="22"/>
        </w:rPr>
        <w:t>Tabel</w:t>
      </w:r>
      <w:proofErr w:type="spellEnd"/>
      <w:r w:rsidRPr="00E2798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1. </w:t>
      </w:r>
      <w:proofErr w:type="spellStart"/>
      <w:r w:rsidRPr="00E27982">
        <w:rPr>
          <w:rFonts w:ascii="Times New Roman" w:hAnsi="Times New Roman"/>
          <w:i w:val="0"/>
          <w:iCs w:val="0"/>
          <w:color w:val="auto"/>
          <w:sz w:val="22"/>
          <w:szCs w:val="22"/>
        </w:rPr>
        <w:t>Perbandingan</w:t>
      </w:r>
      <w:proofErr w:type="spellEnd"/>
      <w:r w:rsidRPr="00E2798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Flame Retardant </w:t>
      </w:r>
      <w:proofErr w:type="spellStart"/>
      <w:r w:rsidRPr="00E27982">
        <w:rPr>
          <w:rFonts w:ascii="Times New Roman" w:hAnsi="Times New Roman"/>
          <w:i w:val="0"/>
          <w:iCs w:val="0"/>
          <w:color w:val="auto"/>
          <w:sz w:val="22"/>
          <w:szCs w:val="22"/>
        </w:rPr>
        <w:t>Terhadap</w:t>
      </w:r>
      <w:proofErr w:type="spellEnd"/>
      <w:r w:rsidRPr="00E2798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Resin</w:t>
      </w:r>
      <w:bookmarkEnd w:id="0"/>
    </w:p>
    <w:tbl>
      <w:tblPr>
        <w:tblStyle w:val="TableGrid"/>
        <w:tblW w:w="3964" w:type="dxa"/>
        <w:tblLayout w:type="fixed"/>
        <w:tblLook w:val="04A0" w:firstRow="1" w:lastRow="0" w:firstColumn="1" w:lastColumn="0" w:noHBand="0" w:noVBand="1"/>
      </w:tblPr>
      <w:tblGrid>
        <w:gridCol w:w="1332"/>
        <w:gridCol w:w="931"/>
        <w:gridCol w:w="1701"/>
      </w:tblGrid>
      <w:tr w:rsidR="00E27982" w:rsidRPr="00E27982" w14:paraId="4517C08F" w14:textId="77777777" w:rsidTr="00E324F2">
        <w:tc>
          <w:tcPr>
            <w:tcW w:w="1332" w:type="dxa"/>
            <w:vAlign w:val="center"/>
          </w:tcPr>
          <w:p w14:paraId="1203671D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Jenis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pengisi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7982">
              <w:rPr>
                <w:rFonts w:ascii="Times New Roman" w:hAnsi="Times New Roman"/>
                <w:i/>
                <w:sz w:val="22"/>
                <w:szCs w:val="22"/>
              </w:rPr>
              <w:t>flame retardant</w:t>
            </w:r>
          </w:p>
        </w:tc>
        <w:tc>
          <w:tcPr>
            <w:tcW w:w="931" w:type="dxa"/>
            <w:vAlign w:val="center"/>
          </w:tcPr>
          <w:p w14:paraId="27976ED8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Kode</w:t>
            </w:r>
          </w:p>
          <w:p w14:paraId="77842DDB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24E01F26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Perbandingan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pengisi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terhadap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resin (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wt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>%)</w:t>
            </w:r>
          </w:p>
        </w:tc>
      </w:tr>
      <w:tr w:rsidR="00E27982" w:rsidRPr="00E27982" w14:paraId="5DEA3D08" w14:textId="77777777" w:rsidTr="00E324F2">
        <w:tc>
          <w:tcPr>
            <w:tcW w:w="1332" w:type="dxa"/>
            <w:vAlign w:val="center"/>
          </w:tcPr>
          <w:p w14:paraId="3B42F9ED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Control</w:t>
            </w:r>
          </w:p>
        </w:tc>
        <w:tc>
          <w:tcPr>
            <w:tcW w:w="931" w:type="dxa"/>
            <w:vAlign w:val="center"/>
          </w:tcPr>
          <w:p w14:paraId="137AD9FC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1701" w:type="dxa"/>
            <w:vAlign w:val="center"/>
          </w:tcPr>
          <w:p w14:paraId="6B0946B3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0%</w:t>
            </w:r>
          </w:p>
        </w:tc>
      </w:tr>
      <w:tr w:rsidR="00E27982" w:rsidRPr="00E27982" w14:paraId="69D54025" w14:textId="77777777" w:rsidTr="00E324F2">
        <w:tc>
          <w:tcPr>
            <w:tcW w:w="1332" w:type="dxa"/>
            <w:vAlign w:val="center"/>
          </w:tcPr>
          <w:p w14:paraId="7E344D6B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ATH</w:t>
            </w:r>
          </w:p>
        </w:tc>
        <w:tc>
          <w:tcPr>
            <w:tcW w:w="931" w:type="dxa"/>
            <w:vAlign w:val="center"/>
          </w:tcPr>
          <w:p w14:paraId="378B0931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6BEC7870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25%</w:t>
            </w:r>
          </w:p>
        </w:tc>
      </w:tr>
      <w:tr w:rsidR="00E27982" w:rsidRPr="00E27982" w14:paraId="060D2112" w14:textId="77777777" w:rsidTr="00E324F2">
        <w:tc>
          <w:tcPr>
            <w:tcW w:w="1332" w:type="dxa"/>
            <w:vAlign w:val="center"/>
          </w:tcPr>
          <w:p w14:paraId="350AB52B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ATH+MCA</w:t>
            </w:r>
          </w:p>
        </w:tc>
        <w:tc>
          <w:tcPr>
            <w:tcW w:w="931" w:type="dxa"/>
            <w:vAlign w:val="center"/>
          </w:tcPr>
          <w:p w14:paraId="76D4F168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AM1</w:t>
            </w:r>
          </w:p>
        </w:tc>
        <w:tc>
          <w:tcPr>
            <w:tcW w:w="1701" w:type="dxa"/>
            <w:vAlign w:val="center"/>
          </w:tcPr>
          <w:p w14:paraId="623E2B39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25% + 5%</w:t>
            </w:r>
          </w:p>
        </w:tc>
      </w:tr>
      <w:tr w:rsidR="00E27982" w:rsidRPr="00E27982" w14:paraId="586CFF61" w14:textId="77777777" w:rsidTr="00E324F2">
        <w:tc>
          <w:tcPr>
            <w:tcW w:w="1332" w:type="dxa"/>
            <w:vAlign w:val="center"/>
          </w:tcPr>
          <w:p w14:paraId="40BA7094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ATH+MCA</w:t>
            </w:r>
          </w:p>
        </w:tc>
        <w:tc>
          <w:tcPr>
            <w:tcW w:w="931" w:type="dxa"/>
            <w:vAlign w:val="center"/>
          </w:tcPr>
          <w:p w14:paraId="4B7DAAB7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AM2</w:t>
            </w:r>
          </w:p>
        </w:tc>
        <w:tc>
          <w:tcPr>
            <w:tcW w:w="1701" w:type="dxa"/>
            <w:vAlign w:val="center"/>
          </w:tcPr>
          <w:p w14:paraId="2F0B1D3A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25% + 10%</w:t>
            </w:r>
          </w:p>
        </w:tc>
      </w:tr>
      <w:tr w:rsidR="00E27982" w:rsidRPr="00E27982" w14:paraId="65DDCBD0" w14:textId="77777777" w:rsidTr="00E324F2">
        <w:tc>
          <w:tcPr>
            <w:tcW w:w="1332" w:type="dxa"/>
            <w:vAlign w:val="center"/>
          </w:tcPr>
          <w:p w14:paraId="688E06C0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ATH+MCA</w:t>
            </w:r>
          </w:p>
        </w:tc>
        <w:tc>
          <w:tcPr>
            <w:tcW w:w="931" w:type="dxa"/>
            <w:vAlign w:val="center"/>
          </w:tcPr>
          <w:p w14:paraId="2BA5DDC6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AM3</w:t>
            </w:r>
          </w:p>
        </w:tc>
        <w:tc>
          <w:tcPr>
            <w:tcW w:w="1701" w:type="dxa"/>
            <w:vAlign w:val="center"/>
          </w:tcPr>
          <w:p w14:paraId="1539CF99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25% + 15%</w:t>
            </w:r>
          </w:p>
        </w:tc>
      </w:tr>
      <w:tr w:rsidR="00E27982" w:rsidRPr="00E27982" w14:paraId="2303ED5B" w14:textId="77777777" w:rsidTr="00E324F2">
        <w:tc>
          <w:tcPr>
            <w:tcW w:w="1332" w:type="dxa"/>
            <w:vAlign w:val="center"/>
          </w:tcPr>
          <w:p w14:paraId="08E0E35A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ATH+MCA</w:t>
            </w:r>
          </w:p>
        </w:tc>
        <w:tc>
          <w:tcPr>
            <w:tcW w:w="931" w:type="dxa"/>
            <w:vAlign w:val="center"/>
          </w:tcPr>
          <w:p w14:paraId="367E9FAE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AMS</w:t>
            </w:r>
          </w:p>
        </w:tc>
        <w:tc>
          <w:tcPr>
            <w:tcW w:w="1701" w:type="dxa"/>
            <w:vAlign w:val="center"/>
          </w:tcPr>
          <w:p w14:paraId="32C0A197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25% (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Lapisan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Terluar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E27982" w:rsidRPr="00E27982" w14:paraId="37CAEBB5" w14:textId="77777777" w:rsidTr="00E324F2">
        <w:tc>
          <w:tcPr>
            <w:tcW w:w="1332" w:type="dxa"/>
            <w:vAlign w:val="center"/>
          </w:tcPr>
          <w:p w14:paraId="68B58B2E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ATH+MCA</w:t>
            </w:r>
          </w:p>
        </w:tc>
        <w:tc>
          <w:tcPr>
            <w:tcW w:w="931" w:type="dxa"/>
            <w:vAlign w:val="center"/>
          </w:tcPr>
          <w:p w14:paraId="17A95CB9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AMS1</w:t>
            </w:r>
          </w:p>
        </w:tc>
        <w:tc>
          <w:tcPr>
            <w:tcW w:w="1701" w:type="dxa"/>
            <w:vAlign w:val="center"/>
          </w:tcPr>
          <w:p w14:paraId="5756E618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25% + 5%</w:t>
            </w:r>
          </w:p>
          <w:p w14:paraId="3BC60C19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Lapisan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Terluar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14:paraId="7EC1434F" w14:textId="77777777" w:rsidR="00E27982" w:rsidRPr="00E27982" w:rsidRDefault="00E27982" w:rsidP="00E27982">
      <w:pPr>
        <w:spacing w:line="240" w:lineRule="auto"/>
        <w:rPr>
          <w:rFonts w:ascii="Times New Roman" w:hAnsi="Times New Roman"/>
          <w:sz w:val="22"/>
          <w:szCs w:val="22"/>
          <w:lang w:val="en-US" w:eastAsia="en-US"/>
        </w:rPr>
      </w:pPr>
    </w:p>
    <w:p w14:paraId="5555DB6B" w14:textId="65DF1997" w:rsidR="00E27982" w:rsidRPr="00E27982" w:rsidRDefault="00E27982" w:rsidP="00E27982">
      <w:pPr>
        <w:spacing w:line="240" w:lineRule="auto"/>
        <w:ind w:firstLine="426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Senyawa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E27982">
        <w:rPr>
          <w:rFonts w:ascii="Times New Roman" w:hAnsi="Times New Roman"/>
          <w:sz w:val="22"/>
          <w:szCs w:val="22"/>
        </w:rPr>
        <w:t>merupakan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bagian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dari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</w:rPr>
        <w:t>reinforcement</w:t>
      </w:r>
      <w:r w:rsidRPr="00E27982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E27982">
        <w:rPr>
          <w:rFonts w:ascii="Times New Roman" w:hAnsi="Times New Roman"/>
          <w:sz w:val="22"/>
          <w:szCs w:val="22"/>
        </w:rPr>
        <w:t>ditambahkan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ke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dalam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matriks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dengan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presentasi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komposisi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E27982">
        <w:rPr>
          <w:rFonts w:ascii="Times New Roman" w:hAnsi="Times New Roman"/>
          <w:sz w:val="22"/>
          <w:szCs w:val="22"/>
        </w:rPr>
        <w:t>mengacu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E27982">
        <w:rPr>
          <w:rFonts w:ascii="Times New Roman" w:hAnsi="Times New Roman"/>
          <w:sz w:val="22"/>
          <w:szCs w:val="22"/>
        </w:rPr>
        <w:t>berat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matriks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. </w:t>
      </w:r>
    </w:p>
    <w:p w14:paraId="59CF7CB9" w14:textId="5C9C1F5B" w:rsidR="00E27982" w:rsidRPr="00E27982" w:rsidRDefault="00E27982" w:rsidP="00E27982">
      <w:pPr>
        <w:pStyle w:val="Heading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Pembuatan</w:t>
      </w:r>
      <w:proofErr w:type="spellEnd"/>
      <w:r w:rsidRPr="00E2798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Spesimen</w:t>
      </w:r>
      <w:proofErr w:type="spellEnd"/>
      <w:r w:rsidRPr="00E27982">
        <w:rPr>
          <w:rFonts w:ascii="Times New Roman" w:hAnsi="Times New Roman" w:cs="Times New Roman"/>
          <w:color w:val="auto"/>
          <w:sz w:val="22"/>
          <w:szCs w:val="22"/>
        </w:rPr>
        <w:t xml:space="preserve"> Uji</w:t>
      </w:r>
    </w:p>
    <w:p w14:paraId="07F0B1C8" w14:textId="6CB2FAF1" w:rsidR="00E27982" w:rsidRPr="00E27982" w:rsidRDefault="001A7BCE" w:rsidP="00E27982">
      <w:pPr>
        <w:spacing w:line="240" w:lineRule="auto"/>
        <w:ind w:right="-1" w:firstLine="426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Membuat</w:t>
      </w:r>
      <w:proofErr w:type="spellEnd"/>
      <w:r>
        <w:rPr>
          <w:rFonts w:ascii="Times New Roman" w:hAnsi="Times New Roman"/>
          <w:sz w:val="22"/>
          <w:szCs w:val="22"/>
        </w:rPr>
        <w:t xml:space="preserve"> specimen uji </w:t>
      </w:r>
      <w:proofErr w:type="spellStart"/>
      <w:r>
        <w:rPr>
          <w:rFonts w:ascii="Times New Roman" w:hAnsi="Times New Roman"/>
          <w:sz w:val="22"/>
          <w:szCs w:val="22"/>
        </w:rPr>
        <w:t>dengan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metode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i/>
          <w:sz w:val="22"/>
          <w:szCs w:val="22"/>
        </w:rPr>
        <w:t xml:space="preserve">hand </w:t>
      </w:r>
      <w:proofErr w:type="spellStart"/>
      <w:r w:rsidR="00E27982" w:rsidRPr="00E27982">
        <w:rPr>
          <w:rFonts w:ascii="Times New Roman" w:hAnsi="Times New Roman"/>
          <w:i/>
          <w:sz w:val="22"/>
          <w:szCs w:val="22"/>
        </w:rPr>
        <w:t>lay up</w:t>
      </w:r>
      <w:proofErr w:type="spellEnd"/>
      <w:r w:rsidR="00E27982" w:rsidRPr="00E27982">
        <w:rPr>
          <w:rFonts w:ascii="Times New Roman" w:hAnsi="Times New Roman"/>
          <w:i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Yang mana </w:t>
      </w:r>
      <w:proofErr w:type="spellStart"/>
      <w:r>
        <w:rPr>
          <w:rFonts w:ascii="Times New Roman" w:hAnsi="Times New Roman"/>
          <w:sz w:val="22"/>
          <w:szCs w:val="22"/>
        </w:rPr>
        <w:t>t</w:t>
      </w:r>
      <w:r w:rsidR="00E27982" w:rsidRPr="00E27982">
        <w:rPr>
          <w:rFonts w:ascii="Times New Roman" w:hAnsi="Times New Roman"/>
          <w:sz w:val="22"/>
          <w:szCs w:val="22"/>
        </w:rPr>
        <w:t>erdiri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dari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empat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lapis,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lapisan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pertama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kedua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ketiga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menggunakan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serat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i/>
          <w:sz w:val="22"/>
          <w:szCs w:val="22"/>
        </w:rPr>
        <w:t>fiberglass chopped strand matt</w:t>
      </w:r>
      <w:r w:rsidR="00E27982"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terakhir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serat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i/>
          <w:sz w:val="22"/>
          <w:szCs w:val="22"/>
        </w:rPr>
        <w:t xml:space="preserve">fiberglass woven roving. </w:t>
      </w:r>
      <w:proofErr w:type="spellStart"/>
      <w:r>
        <w:rPr>
          <w:rFonts w:ascii="Times New Roman" w:hAnsi="Times New Roman"/>
          <w:sz w:val="22"/>
          <w:szCs w:val="22"/>
        </w:rPr>
        <w:t>Rasio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fraksi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berat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serat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matriks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sebesar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20:80.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Membuat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</w:t>
      </w:r>
      <w:r w:rsidR="00E27982" w:rsidRPr="00E27982">
        <w:rPr>
          <w:rFonts w:ascii="Times New Roman" w:hAnsi="Times New Roman"/>
          <w:sz w:val="22"/>
          <w:szCs w:val="22"/>
        </w:rPr>
        <w:t>pesimen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di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awali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menimbang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bahan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kemudian</w:t>
      </w:r>
      <w:proofErr w:type="spellEnd"/>
      <w:r>
        <w:rPr>
          <w:rFonts w:ascii="Times New Roman" w:hAnsi="Times New Roman"/>
          <w:sz w:val="22"/>
          <w:szCs w:val="22"/>
        </w:rPr>
        <w:t xml:space="preserve"> di </w:t>
      </w:r>
      <w:proofErr w:type="spellStart"/>
      <w:r>
        <w:rPr>
          <w:rFonts w:ascii="Times New Roman" w:hAnsi="Times New Roman"/>
          <w:sz w:val="22"/>
          <w:szCs w:val="22"/>
        </w:rPr>
        <w:t>masukkan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sz w:val="22"/>
          <w:szCs w:val="22"/>
        </w:rPr>
        <w:t xml:space="preserve">resin </w:t>
      </w:r>
      <w:r w:rsidR="00E27982" w:rsidRPr="00E27982">
        <w:rPr>
          <w:rFonts w:ascii="Times New Roman" w:hAnsi="Times New Roman"/>
          <w:i/>
          <w:sz w:val="22"/>
          <w:szCs w:val="22"/>
        </w:rPr>
        <w:t>vinyl ester</w:t>
      </w:r>
      <w:r w:rsidR="00E27982" w:rsidRPr="00E27982">
        <w:rPr>
          <w:rFonts w:ascii="Times New Roman" w:hAnsi="Times New Roman"/>
          <w:i/>
          <w:iCs/>
          <w:sz w:val="22"/>
          <w:szCs w:val="22"/>
        </w:rPr>
        <w:t xml:space="preserve">, </w:t>
      </w:r>
      <w:r w:rsidR="00E27982" w:rsidRPr="00E27982">
        <w:rPr>
          <w:rFonts w:ascii="Times New Roman" w:hAnsi="Times New Roman"/>
          <w:sz w:val="22"/>
          <w:szCs w:val="22"/>
        </w:rPr>
        <w:t xml:space="preserve">ATH, dan MCA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kedalam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wadah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diaduk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sampai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rata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menggunakan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mesin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mixer. </w:t>
      </w:r>
      <w:proofErr w:type="spellStart"/>
      <w:r>
        <w:rPr>
          <w:rFonts w:ascii="Times New Roman" w:hAnsi="Times New Roman"/>
          <w:sz w:val="22"/>
          <w:szCs w:val="22"/>
        </w:rPr>
        <w:t>Kemudian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ditambah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katalis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1%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berat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resin.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Lapisi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pencetak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spesimen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dengan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i/>
          <w:sz w:val="22"/>
          <w:szCs w:val="22"/>
        </w:rPr>
        <w:t xml:space="preserve">release agent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dan</w:t>
      </w:r>
      <w:r w:rsidR="00E27982" w:rsidRPr="00E27982">
        <w:rPr>
          <w:rFonts w:ascii="Times New Roman" w:hAnsi="Times New Roman"/>
          <w:i/>
          <w:sz w:val="22"/>
          <w:szCs w:val="22"/>
        </w:rPr>
        <w:t>gelcoat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tunggu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sampai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i/>
          <w:sz w:val="22"/>
          <w:szCs w:val="22"/>
        </w:rPr>
        <w:t>gelcoat</w:t>
      </w:r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kering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>.</w:t>
      </w:r>
    </w:p>
    <w:p w14:paraId="37E100B3" w14:textId="72876A4A" w:rsidR="00E27982" w:rsidRPr="00E27982" w:rsidRDefault="0057118B" w:rsidP="00E27982">
      <w:pPr>
        <w:spacing w:line="240" w:lineRule="auto"/>
        <w:ind w:left="34" w:right="-1" w:firstLine="39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Proses</w:t>
      </w:r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laminasi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i/>
          <w:sz w:val="22"/>
          <w:szCs w:val="22"/>
        </w:rPr>
        <w:t xml:space="preserve">fiberglass </w:t>
      </w:r>
      <w:r w:rsidR="00E27982" w:rsidRPr="00E27982">
        <w:rPr>
          <w:rFonts w:ascii="Times New Roman" w:hAnsi="Times New Roman"/>
          <w:sz w:val="22"/>
          <w:szCs w:val="22"/>
        </w:rPr>
        <w:t>dan resin</w:t>
      </w:r>
      <w:r>
        <w:rPr>
          <w:rFonts w:ascii="Times New Roman" w:hAnsi="Times New Roman"/>
          <w:sz w:val="22"/>
          <w:szCs w:val="22"/>
        </w:rPr>
        <w:t xml:space="preserve"> </w:t>
      </w:r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sampai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empat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lapisan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kemudian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diratakan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dilakukan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penekanan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dengan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roll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atau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kuas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Lalu </w:t>
      </w:r>
      <w:proofErr w:type="spellStart"/>
      <w:r>
        <w:rPr>
          <w:rFonts w:ascii="Times New Roman" w:hAnsi="Times New Roman"/>
          <w:sz w:val="22"/>
          <w:szCs w:val="22"/>
        </w:rPr>
        <w:t>mengeringkan</w:t>
      </w:r>
      <w:proofErr w:type="spellEnd"/>
      <w:r>
        <w:rPr>
          <w:rFonts w:ascii="Times New Roman" w:hAnsi="Times New Roman"/>
          <w:sz w:val="22"/>
          <w:szCs w:val="22"/>
        </w:rPr>
        <w:t xml:space="preserve"> GFRP</w:t>
      </w:r>
      <w:r w:rsidR="00E27982" w:rsidRPr="00E27982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temperatur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ruangan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Setelah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mengering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spesimen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diambil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dari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cetakan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dipotong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sesuai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bentuk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spesimen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uji. Proses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pembuatan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GFRP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dapat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dilihat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pada Gambar 1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berikut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:</w:t>
      </w:r>
    </w:p>
    <w:p w14:paraId="598C0986" w14:textId="3AE5A92C" w:rsidR="00E27982" w:rsidRPr="00E27982" w:rsidRDefault="00E27982" w:rsidP="00E27982">
      <w:pPr>
        <w:spacing w:line="240" w:lineRule="auto"/>
        <w:ind w:left="34" w:right="-1" w:firstLine="392"/>
        <w:rPr>
          <w:rFonts w:ascii="Times New Roman" w:hAnsi="Times New Roman"/>
          <w:sz w:val="22"/>
          <w:szCs w:val="22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Kemudian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E27982">
        <w:rPr>
          <w:rFonts w:ascii="Times New Roman" w:hAnsi="Times New Roman"/>
          <w:sz w:val="22"/>
          <w:szCs w:val="22"/>
        </w:rPr>
        <w:t>perlakuan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pengaplikasian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campuran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senyawa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</w:rPr>
        <w:t>flame retardant</w:t>
      </w:r>
      <w:r w:rsidRPr="00E27982">
        <w:rPr>
          <w:rFonts w:ascii="Times New Roman" w:hAnsi="Times New Roman"/>
          <w:sz w:val="22"/>
          <w:szCs w:val="22"/>
        </w:rPr>
        <w:t xml:space="preserve"> pada skin </w:t>
      </w:r>
      <w:proofErr w:type="spellStart"/>
      <w:r w:rsidRPr="00E27982">
        <w:rPr>
          <w:rFonts w:ascii="Times New Roman" w:hAnsi="Times New Roman"/>
          <w:sz w:val="22"/>
          <w:szCs w:val="22"/>
        </w:rPr>
        <w:t>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dibuat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sebagaimana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layer </w:t>
      </w:r>
      <w:proofErr w:type="spellStart"/>
      <w:r w:rsidRPr="00E27982">
        <w:rPr>
          <w:rFonts w:ascii="Times New Roman" w:hAnsi="Times New Roman"/>
          <w:sz w:val="22"/>
          <w:szCs w:val="22"/>
        </w:rPr>
        <w:t>bagian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tengah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E27982">
        <w:rPr>
          <w:rFonts w:ascii="Times New Roman" w:hAnsi="Times New Roman"/>
          <w:sz w:val="22"/>
          <w:szCs w:val="22"/>
        </w:rPr>
        <w:t>terdiri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dari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2 layer </w:t>
      </w:r>
      <w:proofErr w:type="spellStart"/>
      <w:r w:rsidRPr="00E27982">
        <w:rPr>
          <w:rFonts w:ascii="Times New Roman" w:hAnsi="Times New Roman"/>
          <w:sz w:val="22"/>
          <w:szCs w:val="22"/>
        </w:rPr>
        <w:t>dibuat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menjadi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</w:rPr>
        <w:t>core</w:t>
      </w:r>
      <w:r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982">
        <w:rPr>
          <w:rFonts w:ascii="Times New Roman" w:hAnsi="Times New Roman"/>
          <w:sz w:val="22"/>
          <w:szCs w:val="22"/>
        </w:rPr>
        <w:t>dimana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layer </w:t>
      </w:r>
      <w:proofErr w:type="spellStart"/>
      <w:r w:rsidRPr="00E27982">
        <w:rPr>
          <w:rFonts w:ascii="Times New Roman" w:hAnsi="Times New Roman"/>
          <w:sz w:val="22"/>
          <w:szCs w:val="22"/>
        </w:rPr>
        <w:t>tersebut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dibentuk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tanpa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adanya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penambahan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i/>
          <w:sz w:val="22"/>
          <w:szCs w:val="22"/>
        </w:rPr>
        <w:t>filler</w:t>
      </w:r>
      <w:r w:rsidRPr="00E27982">
        <w:rPr>
          <w:rFonts w:ascii="Times New Roman" w:hAnsi="Times New Roman"/>
          <w:sz w:val="22"/>
          <w:szCs w:val="22"/>
        </w:rPr>
        <w:t>susunan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dapat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diliat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pada Gambar 2 </w:t>
      </w:r>
      <w:proofErr w:type="spellStart"/>
      <w:r w:rsidRPr="00E27982">
        <w:rPr>
          <w:rFonts w:ascii="Times New Roman" w:hAnsi="Times New Roman"/>
          <w:sz w:val="22"/>
          <w:szCs w:val="22"/>
        </w:rPr>
        <w:t>berikut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:</w:t>
      </w:r>
    </w:p>
    <w:p w14:paraId="6C564DBE" w14:textId="77777777" w:rsidR="00E27982" w:rsidRPr="00E27982" w:rsidRDefault="00E27982" w:rsidP="00E27982">
      <w:pPr>
        <w:spacing w:line="240" w:lineRule="auto"/>
        <w:ind w:left="174"/>
        <w:jc w:val="center"/>
        <w:rPr>
          <w:rFonts w:ascii="Times New Roman" w:hAnsi="Times New Roman"/>
          <w:b/>
          <w:sz w:val="22"/>
          <w:szCs w:val="22"/>
        </w:rPr>
      </w:pPr>
      <w:r w:rsidRPr="00E27982">
        <w:rPr>
          <w:rFonts w:ascii="Times New Roman" w:hAnsi="Times New Roman"/>
          <w:b/>
          <w:noProof/>
          <w:sz w:val="22"/>
          <w:szCs w:val="22"/>
          <w:lang w:val="en-US" w:eastAsia="en-US"/>
        </w:rPr>
        <w:drawing>
          <wp:inline distT="0" distB="0" distL="0" distR="0" wp14:anchorId="318C4482" wp14:editId="6D2CF009">
            <wp:extent cx="1504315" cy="1442074"/>
            <wp:effectExtent l="0" t="0" r="635" b="6350"/>
            <wp:docPr id="1" name="Picture 1" descr="C:\Users\asus\Downloads\WhatsApp Image 2022-04-23 at 22.3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WhatsApp Image 2022-04-23 at 22.38.3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02" cy="14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59B9" w14:textId="2B2CD229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i/>
          <w:sz w:val="22"/>
          <w:szCs w:val="22"/>
        </w:rPr>
      </w:pPr>
      <w:r w:rsidRPr="00E27982">
        <w:rPr>
          <w:rFonts w:ascii="Times New Roman" w:hAnsi="Times New Roman"/>
          <w:sz w:val="22"/>
          <w:szCs w:val="22"/>
        </w:rPr>
        <w:t>Gambar 1</w:t>
      </w:r>
      <w:r w:rsidR="00CD1EED">
        <w:rPr>
          <w:rFonts w:ascii="Times New Roman" w:hAnsi="Times New Roman"/>
          <w:sz w:val="22"/>
          <w:szCs w:val="22"/>
        </w:rPr>
        <w:t>.</w:t>
      </w:r>
      <w:r w:rsidRPr="00E27982">
        <w:rPr>
          <w:rFonts w:ascii="Times New Roman" w:hAnsi="Times New Roman"/>
          <w:sz w:val="22"/>
          <w:szCs w:val="22"/>
        </w:rPr>
        <w:t xml:space="preserve"> Proses </w:t>
      </w:r>
      <w:r w:rsidRPr="00E27982">
        <w:rPr>
          <w:rFonts w:ascii="Times New Roman" w:hAnsi="Times New Roman"/>
          <w:i/>
          <w:sz w:val="22"/>
          <w:szCs w:val="22"/>
        </w:rPr>
        <w:t>hand lay up</w:t>
      </w:r>
    </w:p>
    <w:p w14:paraId="570BF708" w14:textId="77777777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i/>
          <w:sz w:val="22"/>
          <w:szCs w:val="22"/>
        </w:rPr>
      </w:pPr>
      <w:r w:rsidRPr="00E27982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 wp14:anchorId="70018E0A" wp14:editId="06B310BE">
            <wp:extent cx="2519680" cy="685812"/>
            <wp:effectExtent l="0" t="0" r="0" b="0"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6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5546D" w14:textId="38298053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i/>
          <w:sz w:val="22"/>
          <w:szCs w:val="22"/>
        </w:rPr>
      </w:pPr>
      <w:r w:rsidRPr="00E27982">
        <w:rPr>
          <w:rFonts w:ascii="Times New Roman" w:hAnsi="Times New Roman"/>
          <w:sz w:val="22"/>
          <w:szCs w:val="22"/>
        </w:rPr>
        <w:t>Gambar 2</w:t>
      </w:r>
      <w:r w:rsidR="00CD1EED">
        <w:rPr>
          <w:rFonts w:ascii="Times New Roman" w:hAnsi="Times New Roman"/>
          <w:sz w:val="22"/>
          <w:szCs w:val="22"/>
        </w:rPr>
        <w:t>.</w:t>
      </w:r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Susunan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Layer </w:t>
      </w:r>
      <w:proofErr w:type="spellStart"/>
      <w:r w:rsidRPr="00E27982">
        <w:rPr>
          <w:rFonts w:ascii="Times New Roman" w:hAnsi="Times New Roman"/>
          <w:sz w:val="22"/>
          <w:szCs w:val="22"/>
        </w:rPr>
        <w:t>Penambahan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Serbuk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</w:rPr>
        <w:t xml:space="preserve">Flame Retardant </w:t>
      </w:r>
      <w:r w:rsidRPr="00E27982">
        <w:rPr>
          <w:rFonts w:ascii="Times New Roman" w:hAnsi="Times New Roman"/>
          <w:sz w:val="22"/>
          <w:szCs w:val="22"/>
        </w:rPr>
        <w:t xml:space="preserve">pada </w:t>
      </w:r>
      <w:proofErr w:type="spellStart"/>
      <w:r w:rsidRPr="00E27982">
        <w:rPr>
          <w:rFonts w:ascii="Times New Roman" w:hAnsi="Times New Roman"/>
          <w:sz w:val="22"/>
          <w:szCs w:val="22"/>
        </w:rPr>
        <w:t>Lapisan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Terluar</w:t>
      </w:r>
      <w:proofErr w:type="spellEnd"/>
      <w:r w:rsidRPr="00E27982">
        <w:rPr>
          <w:rFonts w:ascii="Times New Roman" w:hAnsi="Times New Roman"/>
          <w:sz w:val="22"/>
          <w:szCs w:val="22"/>
        </w:rPr>
        <w:t>.</w:t>
      </w:r>
    </w:p>
    <w:p w14:paraId="3C34CC64" w14:textId="5487B60B" w:rsidR="00E27982" w:rsidRPr="00E27982" w:rsidRDefault="00E27982" w:rsidP="00E27982">
      <w:pPr>
        <w:pStyle w:val="Heading2"/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Pengujian</w:t>
      </w:r>
      <w:proofErr w:type="spellEnd"/>
      <w:r w:rsidRPr="00E2798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Ketahanan</w:t>
      </w:r>
      <w:proofErr w:type="spellEnd"/>
      <w:r w:rsidRPr="00E2798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 w:cs="Times New Roman"/>
          <w:color w:val="auto"/>
          <w:sz w:val="22"/>
          <w:szCs w:val="22"/>
        </w:rPr>
        <w:t>Api</w:t>
      </w:r>
      <w:proofErr w:type="spellEnd"/>
    </w:p>
    <w:p w14:paraId="0791897D" w14:textId="02CAB442" w:rsidR="00E27982" w:rsidRPr="00E27982" w:rsidRDefault="00E27982" w:rsidP="00E27982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Pengujian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ketahanan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api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atau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r w:rsidR="00C45774">
        <w:rPr>
          <w:rFonts w:ascii="Times New Roman" w:hAnsi="Times New Roman"/>
          <w:sz w:val="22"/>
          <w:szCs w:val="22"/>
          <w:lang w:val="en-ID"/>
        </w:rPr>
        <w:t>uji</w:t>
      </w:r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bakar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dilakukan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sesuai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  <w:lang w:val="en-ID"/>
        </w:rPr>
        <w:t>standar</w:t>
      </w:r>
      <w:proofErr w:type="spellEnd"/>
      <w:r w:rsidRPr="00E27982">
        <w:rPr>
          <w:rFonts w:ascii="Times New Roman" w:hAnsi="Times New Roman"/>
          <w:sz w:val="22"/>
          <w:szCs w:val="22"/>
          <w:lang w:val="en-ID"/>
        </w:rPr>
        <w:t xml:space="preserve"> ORE B 106.2 </w:t>
      </w:r>
      <w:r w:rsidRPr="00E27982">
        <w:rPr>
          <w:rFonts w:ascii="Times New Roman" w:hAnsi="Times New Roman"/>
          <w:sz w:val="22"/>
          <w:szCs w:val="22"/>
        </w:rPr>
        <w:t>“</w:t>
      </w:r>
      <w:r w:rsidRPr="00E27982">
        <w:rPr>
          <w:rFonts w:ascii="Times New Roman" w:hAnsi="Times New Roman"/>
          <w:i/>
          <w:sz w:val="22"/>
          <w:szCs w:val="22"/>
        </w:rPr>
        <w:t xml:space="preserve">Test Method For Determining The Reaction To Fire Of Rigid Materials”. </w:t>
      </w:r>
      <w:proofErr w:type="spellStart"/>
      <w:r w:rsidRPr="00E27982">
        <w:rPr>
          <w:rFonts w:ascii="Times New Roman" w:hAnsi="Times New Roman"/>
          <w:sz w:val="22"/>
          <w:szCs w:val="22"/>
        </w:rPr>
        <w:t>Pengujian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dilakukan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sebanyak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3 kali </w:t>
      </w:r>
      <w:proofErr w:type="spellStart"/>
      <w:r w:rsidRPr="00E27982">
        <w:rPr>
          <w:rFonts w:ascii="Times New Roman" w:hAnsi="Times New Roman"/>
          <w:sz w:val="22"/>
          <w:szCs w:val="22"/>
        </w:rPr>
        <w:t>pengulangan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E27982">
        <w:rPr>
          <w:rFonts w:ascii="Times New Roman" w:hAnsi="Times New Roman"/>
          <w:sz w:val="22"/>
          <w:szCs w:val="22"/>
        </w:rPr>
        <w:t>hal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sebagai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akurasi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data dan </w:t>
      </w:r>
      <w:proofErr w:type="spellStart"/>
      <w:r w:rsidRPr="00E27982">
        <w:rPr>
          <w:rFonts w:ascii="Times New Roman" w:hAnsi="Times New Roman"/>
          <w:sz w:val="22"/>
          <w:szCs w:val="22"/>
        </w:rPr>
        <w:t>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diambil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nilai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rata-rata. </w:t>
      </w:r>
      <w:proofErr w:type="spellStart"/>
      <w:r w:rsidRPr="00E27982">
        <w:rPr>
          <w:rFonts w:ascii="Times New Roman" w:hAnsi="Times New Roman"/>
          <w:sz w:val="22"/>
          <w:szCs w:val="22"/>
        </w:rPr>
        <w:t>Spesimen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="00F75374">
        <w:rPr>
          <w:rFonts w:ascii="Times New Roman" w:hAnsi="Times New Roman"/>
          <w:sz w:val="22"/>
          <w:szCs w:val="22"/>
        </w:rPr>
        <w:t>dengan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ukuran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75374" w:rsidRPr="00E27982">
        <w:rPr>
          <w:rFonts w:ascii="Times New Roman" w:hAnsi="Times New Roman"/>
          <w:sz w:val="22"/>
          <w:szCs w:val="22"/>
        </w:rPr>
        <w:t>lebar</w:t>
      </w:r>
      <w:proofErr w:type="spellEnd"/>
      <w:r w:rsidR="00F75374" w:rsidRPr="00E27982">
        <w:rPr>
          <w:rFonts w:ascii="Times New Roman" w:hAnsi="Times New Roman"/>
          <w:sz w:val="22"/>
          <w:szCs w:val="22"/>
        </w:rPr>
        <w:t xml:space="preserve"> (W) </w:t>
      </w:r>
      <w:proofErr w:type="spellStart"/>
      <w:r w:rsidR="00F75374" w:rsidRPr="00E27982">
        <w:rPr>
          <w:rFonts w:ascii="Times New Roman" w:hAnsi="Times New Roman"/>
          <w:sz w:val="22"/>
          <w:szCs w:val="22"/>
        </w:rPr>
        <w:t>sebesar</w:t>
      </w:r>
      <w:proofErr w:type="spellEnd"/>
      <w:r w:rsidR="00F75374" w:rsidRPr="00E27982">
        <w:rPr>
          <w:rFonts w:ascii="Times New Roman" w:hAnsi="Times New Roman"/>
          <w:sz w:val="22"/>
          <w:szCs w:val="22"/>
        </w:rPr>
        <w:t xml:space="preserve"> 160 mm</w:t>
      </w:r>
      <w:r w:rsidR="00F75374" w:rsidRPr="00E27982">
        <w:rPr>
          <w:rFonts w:ascii="Times New Roman" w:hAnsi="Times New Roman"/>
          <w:sz w:val="22"/>
          <w:szCs w:val="22"/>
        </w:rPr>
        <w:t xml:space="preserve"> </w:t>
      </w:r>
      <w:r w:rsidR="00F75374">
        <w:rPr>
          <w:rFonts w:ascii="Times New Roman" w:hAnsi="Times New Roman"/>
          <w:sz w:val="22"/>
          <w:szCs w:val="22"/>
        </w:rPr>
        <w:t xml:space="preserve">dan </w:t>
      </w:r>
      <w:proofErr w:type="spellStart"/>
      <w:r w:rsidRPr="00E27982">
        <w:rPr>
          <w:rFonts w:ascii="Times New Roman" w:hAnsi="Times New Roman"/>
          <w:sz w:val="22"/>
          <w:szCs w:val="22"/>
        </w:rPr>
        <w:t>panjang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(L)  </w:t>
      </w:r>
      <w:proofErr w:type="spellStart"/>
      <w:r w:rsidRPr="00E27982">
        <w:rPr>
          <w:rFonts w:ascii="Times New Roman" w:hAnsi="Times New Roman"/>
          <w:sz w:val="22"/>
          <w:szCs w:val="22"/>
        </w:rPr>
        <w:t>sebesar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400 mm. </w:t>
      </w:r>
      <w:proofErr w:type="spellStart"/>
      <w:r w:rsidRPr="00E27982">
        <w:rPr>
          <w:rFonts w:ascii="Times New Roman" w:hAnsi="Times New Roman"/>
          <w:sz w:val="22"/>
          <w:szCs w:val="22"/>
        </w:rPr>
        <w:t>Be</w:t>
      </w:r>
      <w:r w:rsidR="00F75374">
        <w:rPr>
          <w:rFonts w:ascii="Times New Roman" w:hAnsi="Times New Roman"/>
          <w:sz w:val="22"/>
          <w:szCs w:val="22"/>
        </w:rPr>
        <w:t>rikut</w:t>
      </w:r>
      <w:proofErr w:type="spellEnd"/>
      <w:r w:rsidR="00F7537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75374">
        <w:rPr>
          <w:rFonts w:ascii="Times New Roman" w:hAnsi="Times New Roman"/>
          <w:sz w:val="22"/>
          <w:szCs w:val="22"/>
        </w:rPr>
        <w:t>be</w:t>
      </w:r>
      <w:r w:rsidRPr="00E27982">
        <w:rPr>
          <w:rFonts w:ascii="Times New Roman" w:hAnsi="Times New Roman"/>
          <w:sz w:val="22"/>
          <w:szCs w:val="22"/>
        </w:rPr>
        <w:t>ntuk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dari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spesimen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E27982">
        <w:rPr>
          <w:rFonts w:ascii="Times New Roman" w:hAnsi="Times New Roman"/>
          <w:sz w:val="22"/>
          <w:szCs w:val="22"/>
        </w:rPr>
        <w:t>bakar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pada Gambar 3 </w:t>
      </w:r>
      <w:proofErr w:type="spellStart"/>
      <w:r w:rsidRPr="00E27982">
        <w:rPr>
          <w:rFonts w:ascii="Times New Roman" w:hAnsi="Times New Roman"/>
          <w:sz w:val="22"/>
          <w:szCs w:val="22"/>
        </w:rPr>
        <w:t>sebagai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berikut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:</w:t>
      </w:r>
    </w:p>
    <w:p w14:paraId="75544378" w14:textId="77777777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E27982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 wp14:anchorId="1E960D49" wp14:editId="7D886F33">
            <wp:extent cx="2143107" cy="673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591" cy="673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D423D" w14:textId="10D78C2E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bookmarkStart w:id="1" w:name="_Toc76080576"/>
      <w:r w:rsidRPr="00E27982">
        <w:rPr>
          <w:rFonts w:ascii="Times New Roman" w:hAnsi="Times New Roman"/>
          <w:sz w:val="22"/>
          <w:szCs w:val="22"/>
        </w:rPr>
        <w:t>Gambar 3</w:t>
      </w:r>
      <w:r w:rsidR="00CD1EE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E27982">
        <w:rPr>
          <w:rFonts w:ascii="Times New Roman" w:hAnsi="Times New Roman"/>
          <w:sz w:val="22"/>
          <w:szCs w:val="22"/>
        </w:rPr>
        <w:t>Standar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dimensi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spesimen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E27982">
        <w:rPr>
          <w:rFonts w:ascii="Times New Roman" w:hAnsi="Times New Roman"/>
          <w:sz w:val="22"/>
          <w:szCs w:val="22"/>
        </w:rPr>
        <w:t>bakar</w:t>
      </w:r>
      <w:bookmarkEnd w:id="1"/>
      <w:proofErr w:type="spellEnd"/>
    </w:p>
    <w:p w14:paraId="400ED08E" w14:textId="09F3D9FF" w:rsidR="00E27982" w:rsidRPr="00E27982" w:rsidRDefault="002A1FF1" w:rsidP="00E27982">
      <w:pPr>
        <w:spacing w:line="240" w:lineRule="auto"/>
        <w:ind w:right="-1" w:firstLine="4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Hasil </w:t>
      </w:r>
      <w:proofErr w:type="spellStart"/>
      <w:r>
        <w:rPr>
          <w:rFonts w:ascii="Times New Roman" w:hAnsi="Times New Roman"/>
          <w:sz w:val="22"/>
          <w:szCs w:val="22"/>
        </w:rPr>
        <w:t>dari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uji</w:t>
      </w:r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ketahanan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api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yang </w:t>
      </w:r>
      <w:proofErr w:type="spellStart"/>
      <w:r>
        <w:rPr>
          <w:rFonts w:ascii="Times New Roman" w:hAnsi="Times New Roman"/>
          <w:sz w:val="22"/>
          <w:szCs w:val="22"/>
        </w:rPr>
        <w:t>perlu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diamati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</w:t>
      </w:r>
      <w:r w:rsidR="00E27982" w:rsidRPr="00E27982">
        <w:rPr>
          <w:rFonts w:ascii="Times New Roman" w:hAnsi="Times New Roman"/>
          <w:sz w:val="22"/>
          <w:szCs w:val="22"/>
        </w:rPr>
        <w:t>alah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waktu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padam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api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setelah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sumber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api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meninggalkan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spesimen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luas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permukaan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terbakar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. Alat yang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digunakan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lastRenderedPageBreak/>
        <w:t>pengujian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bakar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dapat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dilihat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pada Gambar 4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berikut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27982"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="00E27982" w:rsidRPr="00E27982">
        <w:rPr>
          <w:rFonts w:ascii="Times New Roman" w:hAnsi="Times New Roman"/>
          <w:sz w:val="22"/>
          <w:szCs w:val="22"/>
        </w:rPr>
        <w:t>:</w:t>
      </w:r>
    </w:p>
    <w:p w14:paraId="1363AF2E" w14:textId="77777777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E27982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 wp14:anchorId="761EF4E1" wp14:editId="1CA55799">
            <wp:extent cx="1112298" cy="1682750"/>
            <wp:effectExtent l="0" t="0" r="0" b="0"/>
            <wp:docPr id="61" name="Picture 61" descr="E:\TA\PROGRES\UJI BAKAR\dokumentasi\20220322_13242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A\PROGRES\UJI BAKAR\dokumentasi\20220322_132423 - Cop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795" cy="170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AEBBD" w14:textId="23DDD2CE" w:rsidR="00E27982" w:rsidRPr="00E27982" w:rsidRDefault="00E27982" w:rsidP="00E27982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  <w:r w:rsidRPr="00E27982">
        <w:rPr>
          <w:rFonts w:ascii="Times New Roman" w:hAnsi="Times New Roman"/>
          <w:sz w:val="22"/>
          <w:szCs w:val="22"/>
        </w:rPr>
        <w:t>Gambar 4</w:t>
      </w:r>
      <w:r w:rsidR="00CD1EED">
        <w:rPr>
          <w:rFonts w:ascii="Times New Roman" w:hAnsi="Times New Roman"/>
          <w:sz w:val="22"/>
          <w:szCs w:val="22"/>
        </w:rPr>
        <w:t xml:space="preserve">. </w:t>
      </w:r>
      <w:r w:rsidRPr="00E27982">
        <w:rPr>
          <w:rFonts w:ascii="Times New Roman" w:hAnsi="Times New Roman"/>
          <w:sz w:val="22"/>
          <w:szCs w:val="22"/>
        </w:rPr>
        <w:t xml:space="preserve">Alat uji </w:t>
      </w:r>
      <w:proofErr w:type="spellStart"/>
      <w:r w:rsidRPr="00E27982">
        <w:rPr>
          <w:rFonts w:ascii="Times New Roman" w:hAnsi="Times New Roman"/>
          <w:sz w:val="22"/>
          <w:szCs w:val="22"/>
        </w:rPr>
        <w:t>bakar</w:t>
      </w:r>
      <w:proofErr w:type="spellEnd"/>
    </w:p>
    <w:p w14:paraId="7A279D62" w14:textId="6B289DEC" w:rsidR="00E27982" w:rsidRPr="00E27982" w:rsidRDefault="00E27982" w:rsidP="00E27982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Pengukuran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luas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area yang </w:t>
      </w:r>
      <w:proofErr w:type="spellStart"/>
      <w:r w:rsidRPr="00E27982">
        <w:rPr>
          <w:rFonts w:ascii="Times New Roman" w:hAnsi="Times New Roman"/>
          <w:sz w:val="22"/>
          <w:szCs w:val="22"/>
        </w:rPr>
        <w:t>terbakar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dapat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menggunakan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alat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</w:rPr>
        <w:t>planimeter</w:t>
      </w:r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atau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dengan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pendekatan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r w:rsidRPr="00E27982">
        <w:rPr>
          <w:rFonts w:ascii="Times New Roman" w:hAnsi="Times New Roman"/>
          <w:i/>
          <w:sz w:val="22"/>
          <w:szCs w:val="22"/>
        </w:rPr>
        <w:t xml:space="preserve">software </w:t>
      </w:r>
      <w:r w:rsidRPr="00E27982">
        <w:rPr>
          <w:rFonts w:ascii="Times New Roman" w:hAnsi="Times New Roman"/>
          <w:sz w:val="22"/>
          <w:szCs w:val="22"/>
        </w:rPr>
        <w:t>Image-J.</w:t>
      </w:r>
      <w:r w:rsidR="002A1FF1">
        <w:rPr>
          <w:rFonts w:ascii="Times New Roman" w:hAnsi="Times New Roman"/>
          <w:sz w:val="22"/>
          <w:szCs w:val="22"/>
        </w:rPr>
        <w:t xml:space="preserve"> Keputusan </w:t>
      </w:r>
      <w:proofErr w:type="spellStart"/>
      <w:r w:rsidR="002A1FF1">
        <w:rPr>
          <w:rFonts w:ascii="Times New Roman" w:hAnsi="Times New Roman"/>
          <w:sz w:val="22"/>
          <w:szCs w:val="22"/>
        </w:rPr>
        <w:t>dari</w:t>
      </w:r>
      <w:proofErr w:type="spellEnd"/>
      <w:r w:rsidR="002A1F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A1FF1">
        <w:rPr>
          <w:rFonts w:ascii="Times New Roman" w:hAnsi="Times New Roman"/>
          <w:sz w:val="22"/>
          <w:szCs w:val="22"/>
        </w:rPr>
        <w:t>hasil</w:t>
      </w:r>
      <w:proofErr w:type="spellEnd"/>
      <w:r w:rsidR="002A1F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merujuk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E27982">
        <w:rPr>
          <w:rFonts w:ascii="Times New Roman" w:hAnsi="Times New Roman"/>
          <w:sz w:val="22"/>
          <w:szCs w:val="22"/>
        </w:rPr>
        <w:t>standart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ORE B 106.2, </w:t>
      </w:r>
      <w:proofErr w:type="spellStart"/>
      <w:r w:rsidRPr="00E27982">
        <w:rPr>
          <w:rFonts w:ascii="Times New Roman" w:hAnsi="Times New Roman"/>
          <w:sz w:val="22"/>
          <w:szCs w:val="22"/>
        </w:rPr>
        <w:t>dengan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kategori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keberterimaan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dapat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dilihat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E27982">
        <w:rPr>
          <w:rFonts w:ascii="Times New Roman" w:hAnsi="Times New Roman"/>
          <w:sz w:val="22"/>
          <w:szCs w:val="22"/>
        </w:rPr>
        <w:t>Tabel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2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dibawah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ini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:</w:t>
      </w:r>
      <w:bookmarkStart w:id="2" w:name="_Toc75373718"/>
      <w:bookmarkStart w:id="3" w:name="_Toc76080486"/>
    </w:p>
    <w:p w14:paraId="5CCDA1A6" w14:textId="77777777" w:rsidR="00E27982" w:rsidRPr="00E27982" w:rsidRDefault="00E27982" w:rsidP="00E27982">
      <w:pPr>
        <w:spacing w:line="240" w:lineRule="auto"/>
        <w:ind w:right="177"/>
        <w:rPr>
          <w:rFonts w:ascii="Times New Roman" w:hAnsi="Times New Roman"/>
          <w:sz w:val="22"/>
          <w:szCs w:val="22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Tabel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2 </w:t>
      </w:r>
      <w:proofErr w:type="spellStart"/>
      <w:r w:rsidRPr="00E27982">
        <w:rPr>
          <w:rFonts w:ascii="Times New Roman" w:hAnsi="Times New Roman"/>
          <w:sz w:val="22"/>
          <w:szCs w:val="22"/>
        </w:rPr>
        <w:t>Standart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Keberterimaan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ORE B 106.2</w:t>
      </w:r>
      <w:bookmarkEnd w:id="2"/>
      <w:bookmarkEnd w:id="3"/>
    </w:p>
    <w:tbl>
      <w:tblPr>
        <w:tblStyle w:val="TableGrid"/>
        <w:tblW w:w="4033" w:type="dxa"/>
        <w:tblInd w:w="32" w:type="dxa"/>
        <w:tblLayout w:type="fixed"/>
        <w:tblLook w:val="04A0" w:firstRow="1" w:lastRow="0" w:firstColumn="1" w:lastColumn="0" w:noHBand="0" w:noVBand="1"/>
      </w:tblPr>
      <w:tblGrid>
        <w:gridCol w:w="1260"/>
        <w:gridCol w:w="882"/>
        <w:gridCol w:w="1009"/>
        <w:gridCol w:w="882"/>
      </w:tblGrid>
      <w:tr w:rsidR="00E27982" w:rsidRPr="00E27982" w14:paraId="6F5E405C" w14:textId="77777777" w:rsidTr="00E324F2">
        <w:trPr>
          <w:trHeight w:val="475"/>
        </w:trPr>
        <w:tc>
          <w:tcPr>
            <w:tcW w:w="1260" w:type="dxa"/>
            <w:shd w:val="clear" w:color="auto" w:fill="F2DBDB" w:themeFill="accent2" w:themeFillTint="33"/>
            <w:vAlign w:val="center"/>
          </w:tcPr>
          <w:p w14:paraId="57BF509E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 xml:space="preserve">Luas area (S) / Waktu </w:t>
            </w:r>
            <w:proofErr w:type="spellStart"/>
            <w:r w:rsidRPr="00E27982">
              <w:rPr>
                <w:rFonts w:ascii="Times New Roman" w:hAnsi="Times New Roman"/>
                <w:sz w:val="22"/>
                <w:szCs w:val="22"/>
              </w:rPr>
              <w:t>Padam</w:t>
            </w:r>
            <w:proofErr w:type="spellEnd"/>
            <w:r w:rsidRPr="00E27982">
              <w:rPr>
                <w:rFonts w:ascii="Times New Roman" w:hAnsi="Times New Roman"/>
                <w:sz w:val="22"/>
                <w:szCs w:val="22"/>
              </w:rPr>
              <w:t xml:space="preserve"> (P)</w:t>
            </w:r>
          </w:p>
        </w:tc>
        <w:tc>
          <w:tcPr>
            <w:tcW w:w="882" w:type="dxa"/>
            <w:shd w:val="clear" w:color="auto" w:fill="F2DBDB" w:themeFill="accent2" w:themeFillTint="33"/>
            <w:vAlign w:val="center"/>
          </w:tcPr>
          <w:p w14:paraId="6184AC24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P ≤ 2 (s)</w:t>
            </w:r>
          </w:p>
        </w:tc>
        <w:tc>
          <w:tcPr>
            <w:tcW w:w="1009" w:type="dxa"/>
            <w:shd w:val="clear" w:color="auto" w:fill="F2DBDB" w:themeFill="accent2" w:themeFillTint="33"/>
            <w:vAlign w:val="center"/>
          </w:tcPr>
          <w:p w14:paraId="39CCCCC0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2 (s) &lt; P ≤ 10 (s)</w:t>
            </w:r>
          </w:p>
        </w:tc>
        <w:tc>
          <w:tcPr>
            <w:tcW w:w="882" w:type="dxa"/>
            <w:shd w:val="clear" w:color="auto" w:fill="F2DBDB" w:themeFill="accent2" w:themeFillTint="33"/>
            <w:vAlign w:val="center"/>
          </w:tcPr>
          <w:p w14:paraId="00D7BC44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P &gt; 10 (s)</w:t>
            </w:r>
          </w:p>
        </w:tc>
      </w:tr>
      <w:tr w:rsidR="00E27982" w:rsidRPr="00E27982" w14:paraId="22650A9C" w14:textId="77777777" w:rsidTr="00E324F2">
        <w:trPr>
          <w:trHeight w:val="414"/>
        </w:trPr>
        <w:tc>
          <w:tcPr>
            <w:tcW w:w="1260" w:type="dxa"/>
            <w:shd w:val="clear" w:color="auto" w:fill="F2DBDB" w:themeFill="accent2" w:themeFillTint="33"/>
            <w:vAlign w:val="center"/>
          </w:tcPr>
          <w:p w14:paraId="0DD80A74" w14:textId="77777777" w:rsidR="00E27982" w:rsidRPr="00E27982" w:rsidRDefault="00E27982" w:rsidP="00E27982">
            <w:pPr>
              <w:spacing w:line="240" w:lineRule="auto"/>
              <w:ind w:left="-250" w:right="-13" w:firstLine="25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S ≤ 100 (cm</w:t>
            </w:r>
            <w:r w:rsidRPr="00E2798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E2798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82" w:type="dxa"/>
            <w:vAlign w:val="center"/>
          </w:tcPr>
          <w:p w14:paraId="3415BAEA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09" w:type="dxa"/>
            <w:vAlign w:val="center"/>
          </w:tcPr>
          <w:p w14:paraId="40B07461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882" w:type="dxa"/>
            <w:vAlign w:val="center"/>
          </w:tcPr>
          <w:p w14:paraId="4C6D911E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E27982" w:rsidRPr="00E27982" w14:paraId="2A860DE6" w14:textId="77777777" w:rsidTr="00E324F2">
        <w:trPr>
          <w:trHeight w:val="417"/>
        </w:trPr>
        <w:tc>
          <w:tcPr>
            <w:tcW w:w="1260" w:type="dxa"/>
            <w:shd w:val="clear" w:color="auto" w:fill="F2DBDB" w:themeFill="accent2" w:themeFillTint="33"/>
            <w:vAlign w:val="center"/>
          </w:tcPr>
          <w:p w14:paraId="1954CCEE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100 (cm</w:t>
            </w:r>
            <w:r w:rsidRPr="00E2798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E27982">
              <w:rPr>
                <w:rFonts w:ascii="Times New Roman" w:hAnsi="Times New Roman"/>
                <w:sz w:val="22"/>
                <w:szCs w:val="22"/>
              </w:rPr>
              <w:t>) &lt; S ≤ 150 (cm</w:t>
            </w:r>
            <w:r w:rsidRPr="00E2798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E2798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82" w:type="dxa"/>
            <w:vAlign w:val="center"/>
          </w:tcPr>
          <w:p w14:paraId="65467A29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1009" w:type="dxa"/>
            <w:vAlign w:val="center"/>
          </w:tcPr>
          <w:p w14:paraId="5BC95D78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  <w:tc>
          <w:tcPr>
            <w:tcW w:w="882" w:type="dxa"/>
            <w:vAlign w:val="center"/>
          </w:tcPr>
          <w:p w14:paraId="5713B7FB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  <w:tr w:rsidR="00E27982" w:rsidRPr="00E27982" w14:paraId="420D0FA5" w14:textId="77777777" w:rsidTr="00E324F2">
        <w:trPr>
          <w:trHeight w:val="375"/>
        </w:trPr>
        <w:tc>
          <w:tcPr>
            <w:tcW w:w="1260" w:type="dxa"/>
            <w:shd w:val="clear" w:color="auto" w:fill="F2DBDB" w:themeFill="accent2" w:themeFillTint="33"/>
            <w:vAlign w:val="center"/>
          </w:tcPr>
          <w:p w14:paraId="73CFF1BD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S &gt; 150 (cm</w:t>
            </w:r>
            <w:r w:rsidRPr="00E27982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E2798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82" w:type="dxa"/>
            <w:vAlign w:val="center"/>
          </w:tcPr>
          <w:p w14:paraId="0B79E0EA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1009" w:type="dxa"/>
            <w:vAlign w:val="center"/>
          </w:tcPr>
          <w:p w14:paraId="5DB63138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882" w:type="dxa"/>
            <w:vAlign w:val="center"/>
          </w:tcPr>
          <w:p w14:paraId="318B24BC" w14:textId="77777777" w:rsidR="00E27982" w:rsidRPr="00E27982" w:rsidRDefault="00E27982" w:rsidP="00E27982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982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</w:tr>
    </w:tbl>
    <w:p w14:paraId="0A1E147F" w14:textId="77777777" w:rsidR="00E27982" w:rsidRPr="00E27982" w:rsidRDefault="00E27982" w:rsidP="00736584">
      <w:p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E27982">
        <w:rPr>
          <w:rFonts w:ascii="Times New Roman" w:hAnsi="Times New Roman"/>
          <w:sz w:val="22"/>
          <w:szCs w:val="22"/>
        </w:rPr>
        <w:t>Keterangan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: </w:t>
      </w:r>
    </w:p>
    <w:p w14:paraId="3F0500A9" w14:textId="77777777" w:rsidR="00E27982" w:rsidRPr="00E27982" w:rsidRDefault="00E27982" w:rsidP="00736584">
      <w:pPr>
        <w:spacing w:line="240" w:lineRule="auto"/>
        <w:rPr>
          <w:rFonts w:ascii="Times New Roman" w:hAnsi="Times New Roman"/>
          <w:sz w:val="22"/>
          <w:szCs w:val="22"/>
        </w:rPr>
      </w:pPr>
      <w:r w:rsidRPr="00E27982">
        <w:rPr>
          <w:rFonts w:ascii="Times New Roman" w:hAnsi="Times New Roman"/>
          <w:sz w:val="22"/>
          <w:szCs w:val="22"/>
        </w:rPr>
        <w:t xml:space="preserve">Kode A = </w:t>
      </w:r>
      <w:proofErr w:type="spellStart"/>
      <w:r w:rsidRPr="00E27982">
        <w:rPr>
          <w:rFonts w:ascii="Times New Roman" w:hAnsi="Times New Roman"/>
          <w:sz w:val="22"/>
          <w:szCs w:val="22"/>
        </w:rPr>
        <w:t>Ketahanan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Api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Baik</w:t>
      </w:r>
      <w:proofErr w:type="spellEnd"/>
    </w:p>
    <w:p w14:paraId="3DF739E6" w14:textId="77777777" w:rsidR="00E27982" w:rsidRPr="00E27982" w:rsidRDefault="00E27982" w:rsidP="00736584">
      <w:pPr>
        <w:spacing w:line="240" w:lineRule="auto"/>
        <w:rPr>
          <w:rFonts w:ascii="Times New Roman" w:hAnsi="Times New Roman"/>
          <w:sz w:val="22"/>
          <w:szCs w:val="22"/>
        </w:rPr>
      </w:pPr>
      <w:r w:rsidRPr="00E27982">
        <w:rPr>
          <w:rFonts w:ascii="Times New Roman" w:hAnsi="Times New Roman"/>
          <w:sz w:val="22"/>
          <w:szCs w:val="22"/>
        </w:rPr>
        <w:t xml:space="preserve">Kode B = </w:t>
      </w:r>
      <w:proofErr w:type="spellStart"/>
      <w:r w:rsidRPr="00E27982">
        <w:rPr>
          <w:rFonts w:ascii="Times New Roman" w:hAnsi="Times New Roman"/>
          <w:sz w:val="22"/>
          <w:szCs w:val="22"/>
        </w:rPr>
        <w:t>Ketahanan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Api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Cukup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Baik</w:t>
      </w:r>
      <w:proofErr w:type="spellEnd"/>
    </w:p>
    <w:p w14:paraId="5074F29D" w14:textId="77777777" w:rsidR="00E27982" w:rsidRPr="00E27982" w:rsidRDefault="00E27982" w:rsidP="00736584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napToGrid w:val="0"/>
        <w:spacing w:line="240" w:lineRule="auto"/>
        <w:ind w:left="0"/>
        <w:rPr>
          <w:rFonts w:ascii="Times New Roman" w:hAnsi="Times New Roman"/>
          <w:sz w:val="22"/>
          <w:szCs w:val="22"/>
        </w:rPr>
      </w:pPr>
      <w:r w:rsidRPr="00E27982">
        <w:rPr>
          <w:rFonts w:ascii="Times New Roman" w:hAnsi="Times New Roman"/>
          <w:sz w:val="22"/>
          <w:szCs w:val="22"/>
        </w:rPr>
        <w:t xml:space="preserve">Kode C = </w:t>
      </w:r>
      <w:proofErr w:type="spellStart"/>
      <w:r w:rsidRPr="00E27982">
        <w:rPr>
          <w:rFonts w:ascii="Times New Roman" w:hAnsi="Times New Roman"/>
          <w:sz w:val="22"/>
          <w:szCs w:val="22"/>
        </w:rPr>
        <w:t>Tidak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Tahan</w:t>
      </w:r>
      <w:proofErr w:type="spellEnd"/>
      <w:r w:rsidRPr="00E2798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27982">
        <w:rPr>
          <w:rFonts w:ascii="Times New Roman" w:hAnsi="Times New Roman"/>
          <w:sz w:val="22"/>
          <w:szCs w:val="22"/>
        </w:rPr>
        <w:t>Api</w:t>
      </w:r>
      <w:proofErr w:type="spellEnd"/>
    </w:p>
    <w:p w14:paraId="63C482F9" w14:textId="7180EA00" w:rsidR="007E3331" w:rsidRDefault="007E3331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99DEA26" w14:textId="3A2CA03A" w:rsidR="00CD1EED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D0BA49D" w14:textId="22B7092F" w:rsidR="00CD1EED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62E803FF" w14:textId="79EE491E" w:rsidR="00CD1EED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4577EAED" w14:textId="247C56A6" w:rsidR="00CD1EED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114DBE5" w14:textId="2844C5DF" w:rsidR="00CD1EED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7167C224" w14:textId="4C94DED4" w:rsidR="00CD1EED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635453C" w14:textId="44ADB695" w:rsidR="00736584" w:rsidRDefault="00736584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57425D46" w14:textId="28013CE5" w:rsidR="00736584" w:rsidRDefault="00736584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27CAD47" w14:textId="77777777" w:rsidR="00CD1EED" w:rsidRPr="00567CD6" w:rsidRDefault="00CD1EED" w:rsidP="00567CD6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04E17409" w14:textId="77777777" w:rsidR="00E276B1" w:rsidRPr="00567CD6" w:rsidRDefault="00AE3205" w:rsidP="00567CD6">
      <w:pPr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567CD6">
        <w:rPr>
          <w:rFonts w:ascii="Times New Roman" w:hAnsi="Times New Roman"/>
          <w:b/>
          <w:sz w:val="22"/>
          <w:szCs w:val="22"/>
          <w:lang w:val="en-US"/>
        </w:rPr>
        <w:t>I</w:t>
      </w:r>
      <w:r w:rsidR="00567CD6" w:rsidRPr="00567CD6">
        <w:rPr>
          <w:rFonts w:ascii="Times New Roman" w:hAnsi="Times New Roman"/>
          <w:b/>
          <w:sz w:val="22"/>
          <w:szCs w:val="22"/>
          <w:lang w:val="en-US"/>
        </w:rPr>
        <w:t>II</w:t>
      </w:r>
      <w:r w:rsidRPr="00567CD6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 w:rsidR="00FE28C3" w:rsidRPr="00567CD6">
        <w:rPr>
          <w:rFonts w:ascii="Times New Roman" w:hAnsi="Times New Roman"/>
          <w:b/>
          <w:sz w:val="22"/>
          <w:szCs w:val="22"/>
        </w:rPr>
        <w:t>Hasil</w:t>
      </w:r>
      <w:r w:rsidR="00FE28C3" w:rsidRPr="00567CD6">
        <w:rPr>
          <w:rFonts w:ascii="Times New Roman" w:hAnsi="Times New Roman"/>
          <w:b/>
          <w:sz w:val="22"/>
          <w:szCs w:val="22"/>
          <w:lang w:val="en-US"/>
        </w:rPr>
        <w:t xml:space="preserve"> dan </w:t>
      </w:r>
      <w:proofErr w:type="spellStart"/>
      <w:r w:rsidR="00FE28C3" w:rsidRPr="00567CD6">
        <w:rPr>
          <w:rFonts w:ascii="Times New Roman" w:hAnsi="Times New Roman"/>
          <w:b/>
          <w:sz w:val="22"/>
          <w:szCs w:val="22"/>
          <w:lang w:val="en-US"/>
        </w:rPr>
        <w:t>Pembahasan</w:t>
      </w:r>
      <w:proofErr w:type="spellEnd"/>
    </w:p>
    <w:p w14:paraId="0E9CC406" w14:textId="2336344B" w:rsidR="00CD1EED" w:rsidRPr="00CD1EED" w:rsidRDefault="00CD1EED" w:rsidP="00CD1EED">
      <w:pPr>
        <w:pStyle w:val="Heading2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Hasil Uji </w:t>
      </w:r>
      <w:proofErr w:type="spellStart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>Ketahanan</w:t>
      </w:r>
      <w:proofErr w:type="spellEnd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>Api</w:t>
      </w:r>
      <w:proofErr w:type="spellEnd"/>
    </w:p>
    <w:p w14:paraId="64B0820C" w14:textId="0410258F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  <w:lang w:val="en-ID"/>
        </w:rPr>
      </w:pP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Foto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uji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ketahanan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sesuai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standar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ORE B 106.2,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seperti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Gambar 5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berikut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ini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>:</w:t>
      </w:r>
    </w:p>
    <w:p w14:paraId="6279F686" w14:textId="77777777" w:rsidR="00CD1EED" w:rsidRPr="00CD1EED" w:rsidRDefault="00CD1EED" w:rsidP="00CD1EED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 wp14:anchorId="0B8BDFD4" wp14:editId="1016921F">
            <wp:extent cx="2437128" cy="1244600"/>
            <wp:effectExtent l="0" t="0" r="1905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05" cy="125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36FA8" w14:textId="54301DE0" w:rsidR="00CD1EED" w:rsidRPr="00CD1EED" w:rsidRDefault="00CD1EED" w:rsidP="00CD1EED">
      <w:pPr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>Gambar 5</w:t>
      </w:r>
      <w:r>
        <w:rPr>
          <w:rFonts w:ascii="Times New Roman" w:hAnsi="Times New Roman"/>
          <w:sz w:val="22"/>
          <w:szCs w:val="22"/>
        </w:rPr>
        <w:t>.</w:t>
      </w:r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Uji Bakar</w:t>
      </w:r>
    </w:p>
    <w:p w14:paraId="450F7F56" w14:textId="77777777" w:rsidR="00CD1EED" w:rsidRPr="00CD1EED" w:rsidRDefault="00CD1EED" w:rsidP="00CD1EED">
      <w:pPr>
        <w:spacing w:line="240" w:lineRule="auto"/>
        <w:jc w:val="center"/>
        <w:rPr>
          <w:rFonts w:ascii="Times New Roman" w:hAnsi="Times New Roman"/>
          <w:sz w:val="22"/>
          <w:szCs w:val="22"/>
        </w:rPr>
      </w:pPr>
    </w:p>
    <w:p w14:paraId="2E26712B" w14:textId="5482FE47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  <w:lang w:val="en-ID"/>
        </w:rPr>
      </w:pP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Contoh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bentuk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spesimen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setelah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dilakukan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uji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ketahanan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api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dapat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>dilihat</w:t>
      </w:r>
      <w:proofErr w:type="spellEnd"/>
      <w:r w:rsidRPr="00CD1EED">
        <w:rPr>
          <w:rFonts w:ascii="Times New Roman" w:eastAsiaTheme="minorEastAsia" w:hAnsi="Times New Roman"/>
          <w:sz w:val="22"/>
          <w:szCs w:val="22"/>
          <w:shd w:val="clear" w:color="auto" w:fill="FFFFFF"/>
        </w:rPr>
        <w:t xml:space="preserve"> pada Gambar</w:t>
      </w:r>
      <w:r w:rsidRPr="00CD1EED">
        <w:rPr>
          <w:rFonts w:ascii="Times New Roman" w:hAnsi="Times New Roman"/>
          <w:sz w:val="22"/>
          <w:szCs w:val="22"/>
          <w:lang w:val="en-ID"/>
        </w:rPr>
        <w:t xml:space="preserve">6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berikut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ini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: </w:t>
      </w:r>
    </w:p>
    <w:p w14:paraId="13D04462" w14:textId="77777777" w:rsidR="00CD1EED" w:rsidRPr="00CD1EED" w:rsidRDefault="00CD1EED" w:rsidP="00CD1EED">
      <w:pPr>
        <w:spacing w:after="0" w:line="240" w:lineRule="auto"/>
        <w:jc w:val="center"/>
        <w:rPr>
          <w:rFonts w:ascii="Times New Roman" w:hAnsi="Times New Roman"/>
          <w:sz w:val="22"/>
          <w:szCs w:val="22"/>
          <w:lang w:val="en-ID"/>
        </w:rPr>
      </w:pPr>
      <w:r w:rsidRPr="00CD1EED">
        <w:rPr>
          <w:rFonts w:ascii="Times New Roman" w:hAnsi="Times New Roman"/>
          <w:noProof/>
          <w:sz w:val="22"/>
          <w:szCs w:val="22"/>
          <w:lang w:val="en-US" w:eastAsia="en-US"/>
        </w:rPr>
        <w:drawing>
          <wp:inline distT="0" distB="0" distL="0" distR="0" wp14:anchorId="4CF07B63" wp14:editId="40BA73C9">
            <wp:extent cx="2030160" cy="1906264"/>
            <wp:effectExtent l="0" t="0" r="8255" b="0"/>
            <wp:docPr id="209" name="Picture 209" descr="E:\TA\PROGRES\UJI BAKAR\perhitungan\Gambar imageJ\fix\WhatsApp Image 2022-07-09 at 14.3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A\PROGRES\UJI BAKAR\perhitungan\Gambar imageJ\fix\WhatsApp Image 2022-07-09 at 14.35.29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349" cy="191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44D4" w14:textId="718738D9" w:rsidR="00CD1EED" w:rsidRPr="00CD1EED" w:rsidRDefault="00CD1EED" w:rsidP="00CD1EED">
      <w:pPr>
        <w:spacing w:line="240" w:lineRule="auto"/>
        <w:jc w:val="center"/>
        <w:rPr>
          <w:rFonts w:ascii="Times New Roman" w:hAnsi="Times New Roman"/>
          <w:sz w:val="22"/>
          <w:szCs w:val="22"/>
          <w:lang w:val="en-ID"/>
        </w:rPr>
      </w:pPr>
      <w:r w:rsidRPr="00CD1EED">
        <w:rPr>
          <w:rFonts w:ascii="Times New Roman" w:hAnsi="Times New Roman"/>
          <w:sz w:val="22"/>
          <w:szCs w:val="22"/>
        </w:rPr>
        <w:t>Gambar 6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CD1EED">
        <w:rPr>
          <w:rFonts w:ascii="Times New Roman" w:hAnsi="Times New Roman"/>
          <w:sz w:val="22"/>
          <w:szCs w:val="22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setelah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CD1EED">
        <w:rPr>
          <w:rFonts w:ascii="Times New Roman" w:hAnsi="Times New Roman"/>
          <w:sz w:val="22"/>
          <w:szCs w:val="22"/>
        </w:rPr>
        <w:t>ketahanan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</w:p>
    <w:p w14:paraId="0A628A26" w14:textId="6EB37B15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  <w:lang w:val="en-ID"/>
        </w:rPr>
        <w:t xml:space="preserve">Hasil uji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bakar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pada material GFRP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setelah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="008D4D0D">
        <w:rPr>
          <w:rFonts w:ascii="Times New Roman" w:hAnsi="Times New Roman"/>
          <w:sz w:val="22"/>
          <w:szCs w:val="22"/>
          <w:lang w:val="en-ID"/>
        </w:rPr>
        <w:t>ditambahkan</w:t>
      </w:r>
      <w:proofErr w:type="spellEnd"/>
      <w:r w:rsidR="008D4D0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campuran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berdasarkan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komposisi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telah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ditentukan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  <w:lang w:val="en-ID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  <w:lang w:val="en-ID"/>
        </w:rPr>
        <w:t xml:space="preserve"> 1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dilihat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3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menunjukkan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rata-rata </w:t>
      </w:r>
      <w:proofErr w:type="spellStart"/>
      <w:r w:rsidRPr="00CD1EED">
        <w:rPr>
          <w:rFonts w:ascii="Times New Roman" w:hAnsi="Times New Roman"/>
          <w:sz w:val="22"/>
          <w:szCs w:val="22"/>
        </w:rPr>
        <w:t>hasil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CD1EED">
        <w:rPr>
          <w:rFonts w:ascii="Times New Roman" w:hAnsi="Times New Roman"/>
          <w:sz w:val="22"/>
          <w:szCs w:val="22"/>
        </w:rPr>
        <w:t>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semua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GFRP. </w:t>
      </w:r>
    </w:p>
    <w:p w14:paraId="015A7766" w14:textId="77777777" w:rsidR="00CD1EED" w:rsidRPr="00CD1EED" w:rsidRDefault="00CD1EED" w:rsidP="00CD1EED">
      <w:p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3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rata-rata </w:t>
      </w:r>
      <w:proofErr w:type="spellStart"/>
      <w:r w:rsidRPr="00CD1EED">
        <w:rPr>
          <w:rFonts w:ascii="Times New Roman" w:hAnsi="Times New Roman"/>
          <w:sz w:val="22"/>
          <w:szCs w:val="22"/>
        </w:rPr>
        <w:t>hasil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uji </w:t>
      </w:r>
      <w:proofErr w:type="spellStart"/>
      <w:r w:rsidRPr="00CD1EED">
        <w:rPr>
          <w:rFonts w:ascii="Times New Roman" w:hAnsi="Times New Roman"/>
          <w:sz w:val="22"/>
          <w:szCs w:val="22"/>
        </w:rPr>
        <w:t>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semua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GFRP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7"/>
        <w:gridCol w:w="1097"/>
        <w:gridCol w:w="888"/>
        <w:gridCol w:w="986"/>
      </w:tblGrid>
      <w:tr w:rsidR="00CD1EED" w:rsidRPr="00CD1EED" w14:paraId="0B50F0BD" w14:textId="77777777" w:rsidTr="00E324F2">
        <w:tc>
          <w:tcPr>
            <w:tcW w:w="987" w:type="dxa"/>
            <w:vAlign w:val="center"/>
          </w:tcPr>
          <w:p w14:paraId="06A34240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 xml:space="preserve">Kode </w:t>
            </w:r>
          </w:p>
        </w:tc>
        <w:tc>
          <w:tcPr>
            <w:tcW w:w="1097" w:type="dxa"/>
            <w:vAlign w:val="center"/>
          </w:tcPr>
          <w:p w14:paraId="40313B96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 xml:space="preserve">Luas Area </w:t>
            </w: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Terbakar</w:t>
            </w:r>
            <w:proofErr w:type="spellEnd"/>
            <w:r w:rsidRPr="00CD1EED">
              <w:rPr>
                <w:rFonts w:ascii="Times New Roman" w:hAnsi="Times New Roman"/>
                <w:sz w:val="22"/>
                <w:szCs w:val="22"/>
              </w:rPr>
              <w:t>/S (cm²)</w:t>
            </w:r>
          </w:p>
        </w:tc>
        <w:tc>
          <w:tcPr>
            <w:tcW w:w="888" w:type="dxa"/>
            <w:vAlign w:val="center"/>
          </w:tcPr>
          <w:p w14:paraId="3BC7C084" w14:textId="77777777" w:rsidR="00CD1EED" w:rsidRPr="00CD1EED" w:rsidRDefault="00CD1EED" w:rsidP="00CD1EE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 xml:space="preserve">Jeda </w:t>
            </w: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api</w:t>
            </w:r>
            <w:proofErr w:type="spellEnd"/>
          </w:p>
          <w:p w14:paraId="79316C6E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padam</w:t>
            </w:r>
            <w:proofErr w:type="spellEnd"/>
            <w:r w:rsidRPr="00CD1EED">
              <w:rPr>
                <w:rFonts w:ascii="Times New Roman" w:hAnsi="Times New Roman"/>
                <w:sz w:val="22"/>
                <w:szCs w:val="22"/>
              </w:rPr>
              <w:t xml:space="preserve"> / P (s)</w:t>
            </w:r>
          </w:p>
        </w:tc>
        <w:tc>
          <w:tcPr>
            <w:tcW w:w="986" w:type="dxa"/>
            <w:vAlign w:val="center"/>
          </w:tcPr>
          <w:p w14:paraId="7819A80D" w14:textId="77777777" w:rsidR="00CD1EED" w:rsidRPr="00CD1EED" w:rsidRDefault="00CD1EED" w:rsidP="00CD1EE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K</w:t>
            </w:r>
            <w:proofErr w:type="spellStart"/>
            <w:r w:rsidRPr="00CD1EED">
              <w:rPr>
                <w:rFonts w:ascii="Times New Roman" w:hAnsi="Times New Roman"/>
                <w:sz w:val="22"/>
                <w:szCs w:val="22"/>
                <w:lang w:val="en-US"/>
              </w:rPr>
              <w:t>ategori</w:t>
            </w:r>
            <w:proofErr w:type="spellEnd"/>
          </w:p>
        </w:tc>
      </w:tr>
      <w:tr w:rsidR="00CD1EED" w:rsidRPr="00CD1EED" w14:paraId="19FD9A83" w14:textId="77777777" w:rsidTr="00E324F2">
        <w:tc>
          <w:tcPr>
            <w:tcW w:w="987" w:type="dxa"/>
            <w:vAlign w:val="center"/>
          </w:tcPr>
          <w:p w14:paraId="3B30396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</w:t>
            </w:r>
          </w:p>
        </w:tc>
        <w:tc>
          <w:tcPr>
            <w:tcW w:w="1097" w:type="dxa"/>
            <w:vAlign w:val="center"/>
          </w:tcPr>
          <w:p w14:paraId="441828B2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151,56</w:t>
            </w:r>
          </w:p>
        </w:tc>
        <w:tc>
          <w:tcPr>
            <w:tcW w:w="888" w:type="dxa"/>
            <w:vAlign w:val="center"/>
          </w:tcPr>
          <w:p w14:paraId="6DDE188A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2,33</w:t>
            </w:r>
          </w:p>
        </w:tc>
        <w:tc>
          <w:tcPr>
            <w:tcW w:w="986" w:type="dxa"/>
          </w:tcPr>
          <w:p w14:paraId="7C606B34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NOK</w:t>
            </w:r>
          </w:p>
        </w:tc>
      </w:tr>
      <w:tr w:rsidR="00CD1EED" w:rsidRPr="00CD1EED" w14:paraId="1DF6880E" w14:textId="77777777" w:rsidTr="00E324F2">
        <w:tc>
          <w:tcPr>
            <w:tcW w:w="987" w:type="dxa"/>
            <w:vAlign w:val="center"/>
          </w:tcPr>
          <w:p w14:paraId="311D475E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097" w:type="dxa"/>
            <w:vAlign w:val="center"/>
          </w:tcPr>
          <w:p w14:paraId="4B47A854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78,58</w:t>
            </w:r>
          </w:p>
        </w:tc>
        <w:tc>
          <w:tcPr>
            <w:tcW w:w="888" w:type="dxa"/>
            <w:vAlign w:val="center"/>
          </w:tcPr>
          <w:p w14:paraId="17118DC9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986" w:type="dxa"/>
          </w:tcPr>
          <w:p w14:paraId="177927B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CD1EED" w:rsidRPr="00CD1EED" w14:paraId="3E8651E1" w14:textId="77777777" w:rsidTr="00E324F2">
        <w:tc>
          <w:tcPr>
            <w:tcW w:w="987" w:type="dxa"/>
            <w:vAlign w:val="center"/>
          </w:tcPr>
          <w:p w14:paraId="15CE475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AM1</w:t>
            </w:r>
          </w:p>
        </w:tc>
        <w:tc>
          <w:tcPr>
            <w:tcW w:w="1097" w:type="dxa"/>
            <w:vAlign w:val="center"/>
          </w:tcPr>
          <w:p w14:paraId="2594C987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80,63</w:t>
            </w:r>
          </w:p>
        </w:tc>
        <w:tc>
          <w:tcPr>
            <w:tcW w:w="888" w:type="dxa"/>
            <w:vAlign w:val="center"/>
          </w:tcPr>
          <w:p w14:paraId="5803F47E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986" w:type="dxa"/>
          </w:tcPr>
          <w:p w14:paraId="2AC7654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CD1EED" w:rsidRPr="00CD1EED" w14:paraId="29B4FA51" w14:textId="77777777" w:rsidTr="00E324F2">
        <w:tc>
          <w:tcPr>
            <w:tcW w:w="987" w:type="dxa"/>
            <w:vAlign w:val="center"/>
          </w:tcPr>
          <w:p w14:paraId="41FFF7D5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lastRenderedPageBreak/>
              <w:t>AM2</w:t>
            </w:r>
          </w:p>
        </w:tc>
        <w:tc>
          <w:tcPr>
            <w:tcW w:w="1097" w:type="dxa"/>
            <w:vAlign w:val="center"/>
          </w:tcPr>
          <w:p w14:paraId="13D39114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74,77</w:t>
            </w:r>
          </w:p>
        </w:tc>
        <w:tc>
          <w:tcPr>
            <w:tcW w:w="888" w:type="dxa"/>
            <w:vAlign w:val="center"/>
          </w:tcPr>
          <w:p w14:paraId="367178EB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3A38A23E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CD1EED" w:rsidRPr="00CD1EED" w14:paraId="1F5BA028" w14:textId="77777777" w:rsidTr="00E324F2">
        <w:tc>
          <w:tcPr>
            <w:tcW w:w="987" w:type="dxa"/>
            <w:vAlign w:val="center"/>
          </w:tcPr>
          <w:p w14:paraId="1EF3CE71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AM3</w:t>
            </w:r>
          </w:p>
        </w:tc>
        <w:tc>
          <w:tcPr>
            <w:tcW w:w="1097" w:type="dxa"/>
            <w:vAlign w:val="center"/>
          </w:tcPr>
          <w:p w14:paraId="0A4396CD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99,57</w:t>
            </w:r>
          </w:p>
        </w:tc>
        <w:tc>
          <w:tcPr>
            <w:tcW w:w="888" w:type="dxa"/>
            <w:vAlign w:val="center"/>
          </w:tcPr>
          <w:p w14:paraId="5DFCF077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4BA1F5B3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CD1EED" w:rsidRPr="00CD1EED" w14:paraId="02B51FA7" w14:textId="77777777" w:rsidTr="00E324F2">
        <w:tc>
          <w:tcPr>
            <w:tcW w:w="987" w:type="dxa"/>
            <w:vAlign w:val="center"/>
          </w:tcPr>
          <w:p w14:paraId="191BE6FD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AMS</w:t>
            </w:r>
          </w:p>
        </w:tc>
        <w:tc>
          <w:tcPr>
            <w:tcW w:w="1097" w:type="dxa"/>
            <w:vAlign w:val="center"/>
          </w:tcPr>
          <w:p w14:paraId="5E794430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84,84</w:t>
            </w:r>
          </w:p>
        </w:tc>
        <w:tc>
          <w:tcPr>
            <w:tcW w:w="888" w:type="dxa"/>
            <w:vAlign w:val="center"/>
          </w:tcPr>
          <w:p w14:paraId="6D39BBD4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0,33</w:t>
            </w:r>
          </w:p>
        </w:tc>
        <w:tc>
          <w:tcPr>
            <w:tcW w:w="986" w:type="dxa"/>
          </w:tcPr>
          <w:p w14:paraId="5AE79E6A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  <w:tr w:rsidR="00CD1EED" w:rsidRPr="00CD1EED" w14:paraId="65D3B159" w14:textId="77777777" w:rsidTr="00E324F2">
        <w:tc>
          <w:tcPr>
            <w:tcW w:w="987" w:type="dxa"/>
            <w:vAlign w:val="center"/>
          </w:tcPr>
          <w:p w14:paraId="798C06A8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AMS1</w:t>
            </w:r>
          </w:p>
        </w:tc>
        <w:tc>
          <w:tcPr>
            <w:tcW w:w="1097" w:type="dxa"/>
            <w:vAlign w:val="center"/>
          </w:tcPr>
          <w:p w14:paraId="0BE855B2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104,48</w:t>
            </w:r>
          </w:p>
        </w:tc>
        <w:tc>
          <w:tcPr>
            <w:tcW w:w="888" w:type="dxa"/>
            <w:vAlign w:val="center"/>
          </w:tcPr>
          <w:p w14:paraId="6B2C3F0A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86" w:type="dxa"/>
          </w:tcPr>
          <w:p w14:paraId="1B7B5760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OK</w:t>
            </w:r>
          </w:p>
        </w:tc>
      </w:tr>
    </w:tbl>
    <w:p w14:paraId="05479B5F" w14:textId="77777777" w:rsidR="00CD1EED" w:rsidRPr="00CD1EED" w:rsidRDefault="00CD1EED" w:rsidP="00CD1EED">
      <w:pPr>
        <w:spacing w:line="240" w:lineRule="auto"/>
        <w:rPr>
          <w:rFonts w:ascii="Times New Roman" w:hAnsi="Times New Roman"/>
          <w:b/>
          <w:sz w:val="22"/>
          <w:szCs w:val="22"/>
        </w:rPr>
      </w:pPr>
    </w:p>
    <w:p w14:paraId="27203E8A" w14:textId="5539A297" w:rsidR="00CD1EED" w:rsidRPr="00CD1EED" w:rsidRDefault="00CD1EED" w:rsidP="00CD1EED">
      <w:pPr>
        <w:pStyle w:val="Heading2"/>
        <w:spacing w:line="240" w:lineRule="auto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>Analisis</w:t>
      </w:r>
      <w:proofErr w:type="spellEnd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>Pembahasan</w:t>
      </w:r>
      <w:proofErr w:type="spellEnd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Hasil Uji </w:t>
      </w:r>
      <w:proofErr w:type="spellStart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>Ketahanan</w:t>
      </w:r>
      <w:proofErr w:type="spellEnd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 w:cs="Times New Roman"/>
          <w:b/>
          <w:bCs/>
          <w:color w:val="auto"/>
          <w:sz w:val="22"/>
          <w:szCs w:val="22"/>
        </w:rPr>
        <w:t>api</w:t>
      </w:r>
      <w:proofErr w:type="spellEnd"/>
    </w:p>
    <w:p w14:paraId="36C34F2D" w14:textId="31A0986C" w:rsidR="00CD1EED" w:rsidRPr="00CD1EED" w:rsidRDefault="008203CC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Setelah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dilakukan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analisis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statistik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menggunakan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metode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ANOVA </w:t>
      </w:r>
      <w:r w:rsidR="00CD1EED" w:rsidRPr="00CD1EED">
        <w:rPr>
          <w:rFonts w:ascii="Times New Roman" w:hAnsi="Times New Roman"/>
          <w:i/>
          <w:sz w:val="22"/>
          <w:szCs w:val="22"/>
        </w:rPr>
        <w:t>two way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data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hasil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rata-rata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pengujian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ketahanan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terdapat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4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ditunjukkan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5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sebagai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D1EED" w:rsidRPr="00CD1EED">
        <w:rPr>
          <w:rFonts w:ascii="Times New Roman" w:hAnsi="Times New Roman"/>
          <w:sz w:val="22"/>
          <w:szCs w:val="22"/>
        </w:rPr>
        <w:t>berikut</w:t>
      </w:r>
      <w:proofErr w:type="spellEnd"/>
      <w:r w:rsidR="00CD1EED" w:rsidRPr="00CD1EED">
        <w:rPr>
          <w:rFonts w:ascii="Times New Roman" w:hAnsi="Times New Roman"/>
          <w:sz w:val="22"/>
          <w:szCs w:val="22"/>
        </w:rPr>
        <w:t>:</w:t>
      </w:r>
    </w:p>
    <w:p w14:paraId="7DC13D52" w14:textId="77777777" w:rsidR="00CD1EED" w:rsidRPr="00CD1EED" w:rsidRDefault="00CD1EED" w:rsidP="00CD1EED">
      <w:pPr>
        <w:spacing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5 </w:t>
      </w:r>
      <w:proofErr w:type="spellStart"/>
      <w:r w:rsidRPr="00CD1EED">
        <w:rPr>
          <w:rFonts w:ascii="Times New Roman" w:hAnsi="Times New Roman"/>
          <w:sz w:val="22"/>
          <w:szCs w:val="22"/>
        </w:rPr>
        <w:t>Analisis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r w:rsidRPr="00CD1EED">
        <w:rPr>
          <w:rFonts w:ascii="Times New Roman" w:hAnsi="Times New Roman"/>
          <w:i/>
          <w:sz w:val="22"/>
          <w:szCs w:val="22"/>
        </w:rPr>
        <w:t>Two Way</w:t>
      </w:r>
      <w:r w:rsidRPr="00CD1EED">
        <w:rPr>
          <w:rFonts w:ascii="Times New Roman" w:hAnsi="Times New Roman"/>
          <w:sz w:val="22"/>
          <w:szCs w:val="22"/>
        </w:rPr>
        <w:t xml:space="preserve"> ANOVA</w:t>
      </w:r>
    </w:p>
    <w:tbl>
      <w:tblPr>
        <w:tblStyle w:val="GridTable6Colorful1"/>
        <w:tblW w:w="3964" w:type="dxa"/>
        <w:tblLook w:val="04A0" w:firstRow="1" w:lastRow="0" w:firstColumn="1" w:lastColumn="0" w:noHBand="0" w:noVBand="1"/>
      </w:tblPr>
      <w:tblGrid>
        <w:gridCol w:w="1696"/>
        <w:gridCol w:w="1134"/>
        <w:gridCol w:w="1134"/>
      </w:tblGrid>
      <w:tr w:rsidR="00CD1EED" w:rsidRPr="00CD1EED" w14:paraId="3270A762" w14:textId="77777777" w:rsidTr="00E32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5A7A08" w14:textId="77777777" w:rsidR="00CD1EED" w:rsidRPr="00CD1EED" w:rsidRDefault="00CD1EED" w:rsidP="00CD1EED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F087FDE" w14:textId="77777777" w:rsidR="00CD1EED" w:rsidRPr="00CD1EED" w:rsidRDefault="00CD1EED" w:rsidP="00CD1EE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F - Value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41E1DF9" w14:textId="77777777" w:rsidR="00CD1EED" w:rsidRPr="00CD1EED" w:rsidRDefault="00CD1EED" w:rsidP="00CD1EE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P - Value</w:t>
            </w:r>
          </w:p>
        </w:tc>
      </w:tr>
      <w:tr w:rsidR="00CD1EED" w:rsidRPr="00CD1EED" w14:paraId="38148013" w14:textId="77777777" w:rsidTr="00E32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D230D9" w14:textId="77777777" w:rsidR="00CD1EED" w:rsidRPr="00CD1EED" w:rsidRDefault="00CD1EED" w:rsidP="00CD1EED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Pengaplikasian</w:t>
            </w:r>
            <w:proofErr w:type="spellEnd"/>
            <w:r w:rsidRPr="00CD1EE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ATH dan MCA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8A8AAEE" w14:textId="77777777" w:rsidR="00CD1EED" w:rsidRPr="00CD1EED" w:rsidRDefault="00CD1EED" w:rsidP="00CD1E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color w:val="auto"/>
                <w:sz w:val="22"/>
                <w:szCs w:val="22"/>
              </w:rPr>
              <w:t>10,22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9B24BD9" w14:textId="77777777" w:rsidR="00CD1EED" w:rsidRPr="00CD1EED" w:rsidRDefault="00CD1EED" w:rsidP="00CD1EE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color w:val="auto"/>
                <w:sz w:val="22"/>
                <w:szCs w:val="22"/>
              </w:rPr>
              <w:t>0,006</w:t>
            </w:r>
          </w:p>
        </w:tc>
      </w:tr>
      <w:tr w:rsidR="00CD1EED" w:rsidRPr="00CD1EED" w14:paraId="25ECED71" w14:textId="77777777" w:rsidTr="00E32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582343E" w14:textId="77777777" w:rsidR="00CD1EED" w:rsidRPr="00CD1EED" w:rsidRDefault="00CD1EED" w:rsidP="00CD1EED">
            <w:pPr>
              <w:jc w:val="left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Penambahan</w:t>
            </w:r>
            <w:proofErr w:type="spellEnd"/>
            <w:r w:rsidRPr="00CD1EE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ATH dan MCA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F1AF21B" w14:textId="77777777" w:rsidR="00CD1EED" w:rsidRPr="00CD1EED" w:rsidRDefault="00CD1EED" w:rsidP="00CD1E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color w:val="auto"/>
                <w:sz w:val="22"/>
                <w:szCs w:val="22"/>
              </w:rPr>
              <w:t>47,36</w:t>
            </w:r>
          </w:p>
        </w:tc>
        <w:tc>
          <w:tcPr>
            <w:tcW w:w="113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7C6EFDD" w14:textId="77777777" w:rsidR="00CD1EED" w:rsidRPr="00CD1EED" w:rsidRDefault="00CD1EED" w:rsidP="00CD1EE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color w:val="auto"/>
                <w:sz w:val="22"/>
                <w:szCs w:val="22"/>
              </w:rPr>
              <w:t>0,000</w:t>
            </w:r>
          </w:p>
        </w:tc>
      </w:tr>
    </w:tbl>
    <w:p w14:paraId="0D5DE125" w14:textId="77777777" w:rsidR="00CD1EED" w:rsidRPr="00CD1EED" w:rsidRDefault="00CD1EED" w:rsidP="00CD1EED">
      <w:pPr>
        <w:tabs>
          <w:tab w:val="left" w:pos="1761"/>
        </w:tabs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Kriteria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:</w:t>
      </w:r>
    </w:p>
    <w:p w14:paraId="6592FACB" w14:textId="77777777" w:rsidR="00CD1EED" w:rsidRPr="00CD1EED" w:rsidRDefault="00CD1EED" w:rsidP="00CD1EED">
      <w:pPr>
        <w:tabs>
          <w:tab w:val="left" w:pos="1761"/>
        </w:tabs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Terima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(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), Jika F </w:t>
      </w:r>
      <w:proofErr w:type="spellStart"/>
      <w:r w:rsidRPr="00CD1EED">
        <w:rPr>
          <w:rFonts w:ascii="Times New Roman" w:hAnsi="Times New Roman"/>
          <w:sz w:val="22"/>
          <w:szCs w:val="22"/>
        </w:rPr>
        <w:t>hitung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</w:p>
    <w:p w14:paraId="52AC19FB" w14:textId="77777777" w:rsidR="00CD1EED" w:rsidRPr="00CD1EED" w:rsidRDefault="00CD1EED" w:rsidP="00CD1EED">
      <w:pPr>
        <w:tabs>
          <w:tab w:val="left" w:pos="1761"/>
        </w:tabs>
        <w:spacing w:after="0"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 xml:space="preserve">&lt; F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 value &gt; alpha (0,05)</w:t>
      </w:r>
    </w:p>
    <w:p w14:paraId="1C140C27" w14:textId="00AB250B" w:rsidR="00CD1EED" w:rsidRPr="00CD1EED" w:rsidRDefault="00CD1EED" w:rsidP="00CD1EED">
      <w:pPr>
        <w:tabs>
          <w:tab w:val="left" w:pos="1761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>Tolak H0 (</w:t>
      </w:r>
      <w:proofErr w:type="spellStart"/>
      <w:r w:rsidRPr="00CD1EED">
        <w:rPr>
          <w:rFonts w:ascii="Times New Roman" w:hAnsi="Times New Roman"/>
          <w:sz w:val="22"/>
          <w:szCs w:val="22"/>
        </w:rPr>
        <w:t>terdapat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), Jika F </w:t>
      </w:r>
      <w:proofErr w:type="spellStart"/>
      <w:r w:rsidRPr="00CD1EED">
        <w:rPr>
          <w:rFonts w:ascii="Times New Roman" w:hAnsi="Times New Roman"/>
          <w:sz w:val="22"/>
          <w:szCs w:val="22"/>
        </w:rPr>
        <w:t>hitung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&gt; F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 value &lt; alpha (0,05)</w:t>
      </w:r>
    </w:p>
    <w:p w14:paraId="4822E805" w14:textId="77777777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Berdasarkan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hasil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r w:rsidRPr="00CD1EED">
        <w:rPr>
          <w:rFonts w:ascii="Times New Roman" w:hAnsi="Times New Roman"/>
          <w:i/>
          <w:sz w:val="22"/>
          <w:szCs w:val="22"/>
        </w:rPr>
        <w:t xml:space="preserve">two </w:t>
      </w:r>
      <w:proofErr w:type="spellStart"/>
      <w:r w:rsidRPr="00CD1EED">
        <w:rPr>
          <w:rFonts w:ascii="Times New Roman" w:hAnsi="Times New Roman"/>
          <w:i/>
          <w:sz w:val="22"/>
          <w:szCs w:val="22"/>
        </w:rPr>
        <w:t>way</w:t>
      </w:r>
      <w:r w:rsidRPr="00CD1EED">
        <w:rPr>
          <w:rFonts w:ascii="Times New Roman" w:hAnsi="Times New Roman"/>
          <w:sz w:val="22"/>
          <w:szCs w:val="22"/>
        </w:rPr>
        <w:t>anova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5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diketahui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p-value. Dari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5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di </w:t>
      </w:r>
      <w:proofErr w:type="spellStart"/>
      <w:r w:rsidRPr="00CD1EED">
        <w:rPr>
          <w:rFonts w:ascii="Times New Roman" w:hAnsi="Times New Roman"/>
          <w:sz w:val="22"/>
          <w:szCs w:val="22"/>
        </w:rPr>
        <w:t>ketahui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kesimpulan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mengenai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hipotesis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variable </w:t>
      </w:r>
      <w:proofErr w:type="spellStart"/>
      <w:r w:rsidRPr="00CD1EED">
        <w:rPr>
          <w:rFonts w:ascii="Times New Roman" w:hAnsi="Times New Roman"/>
          <w:sz w:val="22"/>
          <w:szCs w:val="22"/>
        </w:rPr>
        <w:t>pengaplikasian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dan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MCA. Pada </w:t>
      </w:r>
      <w:proofErr w:type="spellStart"/>
      <w:r w:rsidRPr="00CD1EED">
        <w:rPr>
          <w:rFonts w:ascii="Times New Roman" w:hAnsi="Times New Roman"/>
          <w:sz w:val="22"/>
          <w:szCs w:val="22"/>
        </w:rPr>
        <w:t>variabel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pengaplikasian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p-value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kecil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α, </w:t>
      </w:r>
      <w:proofErr w:type="spellStart"/>
      <w:r w:rsidRPr="00CD1EED">
        <w:rPr>
          <w:rFonts w:ascii="Times New Roman" w:hAnsi="Times New Roman"/>
          <w:sz w:val="22"/>
          <w:szCs w:val="22"/>
        </w:rPr>
        <w:t>sehingga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tolak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H0. </w:t>
      </w:r>
      <w:proofErr w:type="spellStart"/>
      <w:r w:rsidRPr="00CD1EED">
        <w:rPr>
          <w:rFonts w:ascii="Times New Roman" w:hAnsi="Times New Roman"/>
          <w:sz w:val="22"/>
          <w:szCs w:val="22"/>
        </w:rPr>
        <w:t>Selain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diketahui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bahwa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F-value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besar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F-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maka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</w:t>
      </w:r>
      <w:proofErr w:type="spellStart"/>
      <w:r w:rsidRPr="00CD1EED">
        <w:rPr>
          <w:rFonts w:ascii="Times New Roman" w:hAnsi="Times New Roman"/>
          <w:sz w:val="22"/>
          <w:szCs w:val="22"/>
        </w:rPr>
        <w:t>ditolak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artinya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variabel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pengaplikasian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</w:p>
    <w:p w14:paraId="7E2BD5F7" w14:textId="77777777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Sedangkan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hipotesis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variabel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p-value yang </w:t>
      </w:r>
      <w:proofErr w:type="spellStart"/>
      <w:r w:rsidRPr="00CD1EED">
        <w:rPr>
          <w:rFonts w:ascii="Times New Roman" w:hAnsi="Times New Roman"/>
          <w:sz w:val="22"/>
          <w:szCs w:val="22"/>
        </w:rPr>
        <w:t>dihasilkan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tersebut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kecil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α. </w:t>
      </w:r>
      <w:proofErr w:type="spellStart"/>
      <w:r w:rsidRPr="00CD1EED">
        <w:rPr>
          <w:rFonts w:ascii="Times New Roman" w:hAnsi="Times New Roman"/>
          <w:sz w:val="22"/>
          <w:szCs w:val="22"/>
        </w:rPr>
        <w:t>Berdasarkan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perbandingan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p-value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α, </w:t>
      </w:r>
      <w:proofErr w:type="spellStart"/>
      <w:r w:rsidRPr="00CD1EED">
        <w:rPr>
          <w:rFonts w:ascii="Times New Roman" w:hAnsi="Times New Roman"/>
          <w:sz w:val="22"/>
          <w:szCs w:val="22"/>
        </w:rPr>
        <w:t>hasilnya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adalah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tolak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H0. </w:t>
      </w:r>
      <w:proofErr w:type="spellStart"/>
      <w:r w:rsidRPr="00CD1EED">
        <w:rPr>
          <w:rFonts w:ascii="Times New Roman" w:hAnsi="Times New Roman"/>
          <w:sz w:val="22"/>
          <w:szCs w:val="22"/>
        </w:rPr>
        <w:t>Selain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F-value </w:t>
      </w:r>
      <w:proofErr w:type="spellStart"/>
      <w:r w:rsidRPr="00CD1EED">
        <w:rPr>
          <w:rFonts w:ascii="Times New Roman" w:hAnsi="Times New Roman"/>
          <w:sz w:val="22"/>
          <w:szCs w:val="22"/>
        </w:rPr>
        <w:t>diketahui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bahwa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F-value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besar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F-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maka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</w:t>
      </w:r>
      <w:proofErr w:type="spellStart"/>
      <w:r w:rsidRPr="00CD1EED">
        <w:rPr>
          <w:rFonts w:ascii="Times New Roman" w:hAnsi="Times New Roman"/>
          <w:sz w:val="22"/>
          <w:szCs w:val="22"/>
        </w:rPr>
        <w:t>ditolak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artinya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variable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>.</w:t>
      </w:r>
    </w:p>
    <w:p w14:paraId="3D513AFD" w14:textId="507F1E26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Sebagai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bukti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lainnya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mengetahui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sebelum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sesudah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serbuk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dilakukan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menggunakan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metode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paired t-test. Hasil paired t-test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dilihat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6 </w:t>
      </w:r>
      <w:proofErr w:type="spellStart"/>
      <w:r w:rsidRPr="00CD1EED">
        <w:rPr>
          <w:rFonts w:ascii="Times New Roman" w:hAnsi="Times New Roman"/>
          <w:sz w:val="22"/>
          <w:szCs w:val="22"/>
        </w:rPr>
        <w:t>sebagai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berikut</w:t>
      </w:r>
      <w:proofErr w:type="spellEnd"/>
      <w:r w:rsidRPr="00CD1EED">
        <w:rPr>
          <w:rFonts w:ascii="Times New Roman" w:hAnsi="Times New Roman"/>
          <w:sz w:val="22"/>
          <w:szCs w:val="22"/>
        </w:rPr>
        <w:t>:</w:t>
      </w:r>
    </w:p>
    <w:p w14:paraId="7050C410" w14:textId="77777777" w:rsidR="00CD1EED" w:rsidRPr="00CD1EED" w:rsidRDefault="00CD1EED" w:rsidP="00CD1EED">
      <w:pPr>
        <w:spacing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>Table 6 Hasil paired t-test</w:t>
      </w:r>
    </w:p>
    <w:tbl>
      <w:tblPr>
        <w:tblStyle w:val="TableGrid"/>
        <w:tblW w:w="410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1276"/>
      </w:tblGrid>
      <w:tr w:rsidR="00CD1EED" w:rsidRPr="00CD1EED" w14:paraId="05FDCA3E" w14:textId="77777777" w:rsidTr="00E324F2">
        <w:tc>
          <w:tcPr>
            <w:tcW w:w="1129" w:type="dxa"/>
            <w:vAlign w:val="center"/>
          </w:tcPr>
          <w:p w14:paraId="657E96F1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Kode</w:t>
            </w:r>
          </w:p>
        </w:tc>
        <w:tc>
          <w:tcPr>
            <w:tcW w:w="851" w:type="dxa"/>
            <w:vAlign w:val="center"/>
          </w:tcPr>
          <w:p w14:paraId="44718294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 xml:space="preserve">t </w:t>
            </w: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hitung</w:t>
            </w:r>
            <w:proofErr w:type="spellEnd"/>
          </w:p>
        </w:tc>
        <w:tc>
          <w:tcPr>
            <w:tcW w:w="850" w:type="dxa"/>
            <w:vAlign w:val="center"/>
          </w:tcPr>
          <w:p w14:paraId="51AB383D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p value</w:t>
            </w:r>
          </w:p>
        </w:tc>
        <w:tc>
          <w:tcPr>
            <w:tcW w:w="1276" w:type="dxa"/>
            <w:vAlign w:val="center"/>
          </w:tcPr>
          <w:p w14:paraId="30995926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Keterangan</w:t>
            </w:r>
            <w:proofErr w:type="spellEnd"/>
          </w:p>
        </w:tc>
      </w:tr>
      <w:tr w:rsidR="00CD1EED" w:rsidRPr="00CD1EED" w14:paraId="3CA0D3FB" w14:textId="77777777" w:rsidTr="00E324F2">
        <w:tc>
          <w:tcPr>
            <w:tcW w:w="1129" w:type="dxa"/>
            <w:vAlign w:val="center"/>
          </w:tcPr>
          <w:p w14:paraId="74447247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O-A</w:t>
            </w:r>
          </w:p>
        </w:tc>
        <w:tc>
          <w:tcPr>
            <w:tcW w:w="851" w:type="dxa"/>
            <w:vAlign w:val="center"/>
          </w:tcPr>
          <w:p w14:paraId="00E1121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9,26</w:t>
            </w:r>
          </w:p>
        </w:tc>
        <w:tc>
          <w:tcPr>
            <w:tcW w:w="850" w:type="dxa"/>
            <w:vAlign w:val="center"/>
          </w:tcPr>
          <w:p w14:paraId="5580DA58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0,011</w:t>
            </w:r>
          </w:p>
        </w:tc>
        <w:tc>
          <w:tcPr>
            <w:tcW w:w="1276" w:type="dxa"/>
            <w:vAlign w:val="center"/>
          </w:tcPr>
          <w:p w14:paraId="4B454CD1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Tolak H0</w:t>
            </w:r>
          </w:p>
        </w:tc>
      </w:tr>
      <w:tr w:rsidR="00CD1EED" w:rsidRPr="00CD1EED" w14:paraId="36F53B6C" w14:textId="77777777" w:rsidTr="00E324F2">
        <w:tc>
          <w:tcPr>
            <w:tcW w:w="1129" w:type="dxa"/>
            <w:vAlign w:val="center"/>
          </w:tcPr>
          <w:p w14:paraId="00F106CD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A-AM1</w:t>
            </w:r>
          </w:p>
        </w:tc>
        <w:tc>
          <w:tcPr>
            <w:tcW w:w="851" w:type="dxa"/>
            <w:vAlign w:val="center"/>
          </w:tcPr>
          <w:p w14:paraId="399E85F1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0,37</w:t>
            </w:r>
          </w:p>
        </w:tc>
        <w:tc>
          <w:tcPr>
            <w:tcW w:w="850" w:type="dxa"/>
            <w:vAlign w:val="center"/>
          </w:tcPr>
          <w:p w14:paraId="1185537C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0,748</w:t>
            </w:r>
          </w:p>
        </w:tc>
        <w:tc>
          <w:tcPr>
            <w:tcW w:w="1276" w:type="dxa"/>
            <w:vAlign w:val="center"/>
          </w:tcPr>
          <w:p w14:paraId="42E06E53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Terima</w:t>
            </w:r>
            <w:proofErr w:type="spellEnd"/>
            <w:r w:rsidRPr="00CD1EED">
              <w:rPr>
                <w:rFonts w:ascii="Times New Roman" w:hAnsi="Times New Roman"/>
                <w:sz w:val="22"/>
                <w:szCs w:val="22"/>
              </w:rPr>
              <w:t xml:space="preserve"> H0</w:t>
            </w:r>
          </w:p>
        </w:tc>
      </w:tr>
      <w:tr w:rsidR="00CD1EED" w:rsidRPr="00CD1EED" w14:paraId="15AFA9BC" w14:textId="77777777" w:rsidTr="00E324F2">
        <w:tc>
          <w:tcPr>
            <w:tcW w:w="1129" w:type="dxa"/>
            <w:vAlign w:val="center"/>
          </w:tcPr>
          <w:p w14:paraId="78F56CD5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A-AM2</w:t>
            </w:r>
          </w:p>
        </w:tc>
        <w:tc>
          <w:tcPr>
            <w:tcW w:w="851" w:type="dxa"/>
            <w:vAlign w:val="center"/>
          </w:tcPr>
          <w:p w14:paraId="7A5D15F8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0,43</w:t>
            </w:r>
          </w:p>
        </w:tc>
        <w:tc>
          <w:tcPr>
            <w:tcW w:w="850" w:type="dxa"/>
            <w:vAlign w:val="center"/>
          </w:tcPr>
          <w:p w14:paraId="6020CF31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0,707</w:t>
            </w:r>
          </w:p>
        </w:tc>
        <w:tc>
          <w:tcPr>
            <w:tcW w:w="1276" w:type="dxa"/>
            <w:vAlign w:val="center"/>
          </w:tcPr>
          <w:p w14:paraId="65B96DA1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Terima</w:t>
            </w:r>
            <w:proofErr w:type="spellEnd"/>
            <w:r w:rsidRPr="00CD1EED">
              <w:rPr>
                <w:rFonts w:ascii="Times New Roman" w:hAnsi="Times New Roman"/>
                <w:sz w:val="22"/>
                <w:szCs w:val="22"/>
              </w:rPr>
              <w:t xml:space="preserve"> H0</w:t>
            </w:r>
          </w:p>
        </w:tc>
      </w:tr>
      <w:tr w:rsidR="00CD1EED" w:rsidRPr="00CD1EED" w14:paraId="67A12ECB" w14:textId="77777777" w:rsidTr="00E324F2">
        <w:tc>
          <w:tcPr>
            <w:tcW w:w="1129" w:type="dxa"/>
            <w:vAlign w:val="center"/>
          </w:tcPr>
          <w:p w14:paraId="0F0F4886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A-AM3</w:t>
            </w:r>
          </w:p>
        </w:tc>
        <w:tc>
          <w:tcPr>
            <w:tcW w:w="851" w:type="dxa"/>
            <w:vAlign w:val="center"/>
          </w:tcPr>
          <w:p w14:paraId="585DEB22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5,52</w:t>
            </w:r>
          </w:p>
        </w:tc>
        <w:tc>
          <w:tcPr>
            <w:tcW w:w="850" w:type="dxa"/>
            <w:vAlign w:val="center"/>
          </w:tcPr>
          <w:p w14:paraId="261268D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0,031</w:t>
            </w:r>
          </w:p>
        </w:tc>
        <w:tc>
          <w:tcPr>
            <w:tcW w:w="1276" w:type="dxa"/>
            <w:vAlign w:val="center"/>
          </w:tcPr>
          <w:p w14:paraId="2B4DED9B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Tolak H0</w:t>
            </w:r>
          </w:p>
        </w:tc>
      </w:tr>
      <w:tr w:rsidR="00CD1EED" w:rsidRPr="00CD1EED" w14:paraId="39586920" w14:textId="77777777" w:rsidTr="00E324F2">
        <w:tc>
          <w:tcPr>
            <w:tcW w:w="1129" w:type="dxa"/>
            <w:vAlign w:val="center"/>
          </w:tcPr>
          <w:p w14:paraId="2D8D19A2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A-AMS</w:t>
            </w:r>
          </w:p>
        </w:tc>
        <w:tc>
          <w:tcPr>
            <w:tcW w:w="851" w:type="dxa"/>
            <w:vAlign w:val="center"/>
          </w:tcPr>
          <w:p w14:paraId="191D274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1,40</w:t>
            </w:r>
          </w:p>
        </w:tc>
        <w:tc>
          <w:tcPr>
            <w:tcW w:w="850" w:type="dxa"/>
            <w:vAlign w:val="center"/>
          </w:tcPr>
          <w:p w14:paraId="0E79B1CE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0,297</w:t>
            </w:r>
          </w:p>
        </w:tc>
        <w:tc>
          <w:tcPr>
            <w:tcW w:w="1276" w:type="dxa"/>
            <w:vAlign w:val="center"/>
          </w:tcPr>
          <w:p w14:paraId="6DA6F6D6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Terima</w:t>
            </w:r>
            <w:proofErr w:type="spellEnd"/>
            <w:r w:rsidRPr="00CD1EED">
              <w:rPr>
                <w:rFonts w:ascii="Times New Roman" w:hAnsi="Times New Roman"/>
                <w:sz w:val="22"/>
                <w:szCs w:val="22"/>
              </w:rPr>
              <w:t xml:space="preserve"> H0</w:t>
            </w:r>
          </w:p>
        </w:tc>
      </w:tr>
      <w:tr w:rsidR="00CD1EED" w:rsidRPr="00CD1EED" w14:paraId="3293878F" w14:textId="77777777" w:rsidTr="00E324F2">
        <w:tc>
          <w:tcPr>
            <w:tcW w:w="1129" w:type="dxa"/>
            <w:vAlign w:val="center"/>
          </w:tcPr>
          <w:p w14:paraId="0FC5D45C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AM1-AMS1</w:t>
            </w:r>
          </w:p>
        </w:tc>
        <w:tc>
          <w:tcPr>
            <w:tcW w:w="851" w:type="dxa"/>
            <w:vAlign w:val="center"/>
          </w:tcPr>
          <w:p w14:paraId="337077D5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3,86</w:t>
            </w:r>
          </w:p>
        </w:tc>
        <w:tc>
          <w:tcPr>
            <w:tcW w:w="850" w:type="dxa"/>
            <w:vAlign w:val="center"/>
          </w:tcPr>
          <w:p w14:paraId="7CB1F8DF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1EED">
              <w:rPr>
                <w:rFonts w:ascii="Times New Roman" w:hAnsi="Times New Roman"/>
                <w:sz w:val="22"/>
                <w:szCs w:val="22"/>
              </w:rPr>
              <w:t>0,061</w:t>
            </w:r>
          </w:p>
        </w:tc>
        <w:tc>
          <w:tcPr>
            <w:tcW w:w="1276" w:type="dxa"/>
            <w:vAlign w:val="center"/>
          </w:tcPr>
          <w:p w14:paraId="52A582B0" w14:textId="77777777" w:rsidR="00CD1EED" w:rsidRPr="00CD1EED" w:rsidRDefault="00CD1EED" w:rsidP="00CD1EED">
            <w:pPr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D1EED">
              <w:rPr>
                <w:rFonts w:ascii="Times New Roman" w:hAnsi="Times New Roman"/>
                <w:sz w:val="22"/>
                <w:szCs w:val="22"/>
              </w:rPr>
              <w:t>Terima</w:t>
            </w:r>
            <w:proofErr w:type="spellEnd"/>
            <w:r w:rsidRPr="00CD1EED">
              <w:rPr>
                <w:rFonts w:ascii="Times New Roman" w:hAnsi="Times New Roman"/>
                <w:sz w:val="22"/>
                <w:szCs w:val="22"/>
              </w:rPr>
              <w:t xml:space="preserve"> H0</w:t>
            </w:r>
          </w:p>
        </w:tc>
      </w:tr>
    </w:tbl>
    <w:p w14:paraId="60C448D2" w14:textId="77777777" w:rsidR="00CD1EED" w:rsidRPr="00CD1EED" w:rsidRDefault="00CD1EED" w:rsidP="00CD1EED">
      <w:p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Kriteria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Penerimaan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Hipotesis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</w:p>
    <w:p w14:paraId="652A9241" w14:textId="77777777" w:rsidR="00CD1EED" w:rsidRPr="00CD1EED" w:rsidRDefault="00CD1EED" w:rsidP="00CD1EED">
      <w:pPr>
        <w:spacing w:after="0" w:line="240" w:lineRule="auto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Terima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(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), Jika </w:t>
      </w:r>
      <w:r w:rsidRPr="00CD1EED">
        <w:rPr>
          <w:rFonts w:ascii="Times New Roman" w:hAnsi="Times New Roman"/>
          <w:sz w:val="22"/>
          <w:szCs w:val="22"/>
        </w:rPr>
        <w:sym w:font="Symbol" w:char="F0F4"/>
      </w:r>
      <w:r w:rsidRPr="00CD1EED">
        <w:rPr>
          <w:rFonts w:ascii="Times New Roman" w:hAnsi="Times New Roman"/>
          <w:sz w:val="22"/>
          <w:szCs w:val="22"/>
        </w:rPr>
        <w:t xml:space="preserve">t </w:t>
      </w:r>
      <w:proofErr w:type="spellStart"/>
      <w:r w:rsidRPr="00CD1EED">
        <w:rPr>
          <w:rFonts w:ascii="Times New Roman" w:hAnsi="Times New Roman"/>
          <w:sz w:val="22"/>
          <w:szCs w:val="22"/>
        </w:rPr>
        <w:t>hitung</w:t>
      </w:r>
      <w:proofErr w:type="spellEnd"/>
      <w:r w:rsidRPr="00CD1EED">
        <w:rPr>
          <w:rFonts w:ascii="Times New Roman" w:hAnsi="Times New Roman"/>
          <w:sz w:val="22"/>
          <w:szCs w:val="22"/>
        </w:rPr>
        <w:sym w:font="Symbol" w:char="F0F4"/>
      </w:r>
    </w:p>
    <w:p w14:paraId="2D39AC05" w14:textId="77777777" w:rsidR="00CD1EED" w:rsidRPr="00CD1EED" w:rsidRDefault="00CD1EED" w:rsidP="00CD1EE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 xml:space="preserve">&lt;t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 value &gt; alpha (0,05)</w:t>
      </w:r>
    </w:p>
    <w:p w14:paraId="1888FE95" w14:textId="77777777" w:rsidR="00CD1EED" w:rsidRPr="00CD1EED" w:rsidRDefault="00CD1EED" w:rsidP="00CD1EE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>Tolak H0 (</w:t>
      </w:r>
      <w:proofErr w:type="spellStart"/>
      <w:r w:rsidRPr="00CD1EED">
        <w:rPr>
          <w:rFonts w:ascii="Times New Roman" w:hAnsi="Times New Roman"/>
          <w:sz w:val="22"/>
          <w:szCs w:val="22"/>
        </w:rPr>
        <w:t>terdapat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), Jika </w:t>
      </w:r>
      <w:r w:rsidRPr="00CD1EED">
        <w:rPr>
          <w:rFonts w:ascii="Times New Roman" w:hAnsi="Times New Roman"/>
          <w:sz w:val="22"/>
          <w:szCs w:val="22"/>
        </w:rPr>
        <w:sym w:font="Symbol" w:char="F0F4"/>
      </w:r>
      <w:r w:rsidRPr="00CD1EED">
        <w:rPr>
          <w:rFonts w:ascii="Times New Roman" w:hAnsi="Times New Roman"/>
          <w:sz w:val="22"/>
          <w:szCs w:val="22"/>
        </w:rPr>
        <w:t xml:space="preserve">t </w:t>
      </w:r>
      <w:proofErr w:type="spellStart"/>
      <w:r w:rsidRPr="00CD1EED">
        <w:rPr>
          <w:rFonts w:ascii="Times New Roman" w:hAnsi="Times New Roman"/>
          <w:sz w:val="22"/>
          <w:szCs w:val="22"/>
        </w:rPr>
        <w:t>hitung</w:t>
      </w:r>
      <w:proofErr w:type="spellEnd"/>
      <w:r w:rsidRPr="00CD1EED">
        <w:rPr>
          <w:rFonts w:ascii="Times New Roman" w:hAnsi="Times New Roman"/>
          <w:sz w:val="22"/>
          <w:szCs w:val="22"/>
        </w:rPr>
        <w:sym w:font="Symbol" w:char="F0F4"/>
      </w:r>
    </w:p>
    <w:p w14:paraId="12142F75" w14:textId="07CE10F0" w:rsidR="00CD1EED" w:rsidRPr="00CD1EED" w:rsidRDefault="00CD1EED" w:rsidP="00CD1EED">
      <w:pPr>
        <w:spacing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 xml:space="preserve">&gt;t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 value &lt; alpha (0,05)</w:t>
      </w:r>
    </w:p>
    <w:p w14:paraId="2B6D696E" w14:textId="387A1E73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Setelah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dilakukan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analisis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metode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paired t-test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data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berdasarkan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MCA, </w:t>
      </w:r>
      <w:proofErr w:type="spellStart"/>
      <w:r w:rsidRPr="00CD1EED">
        <w:rPr>
          <w:rFonts w:ascii="Times New Roman" w:hAnsi="Times New Roman"/>
          <w:sz w:val="22"/>
          <w:szCs w:val="22"/>
        </w:rPr>
        <w:t>maka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hasil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didapatkan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seperti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6. Hasil t </w:t>
      </w:r>
      <w:proofErr w:type="spellStart"/>
      <w:r w:rsidRPr="00CD1EED">
        <w:rPr>
          <w:rFonts w:ascii="Times New Roman" w:hAnsi="Times New Roman"/>
          <w:sz w:val="22"/>
          <w:szCs w:val="22"/>
        </w:rPr>
        <w:t>hitung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&gt; t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 value &lt; alpha </w:t>
      </w:r>
      <w:proofErr w:type="spellStart"/>
      <w:r w:rsidRPr="00CD1EED">
        <w:rPr>
          <w:rFonts w:ascii="Times New Roman" w:hAnsi="Times New Roman"/>
          <w:sz w:val="22"/>
          <w:szCs w:val="22"/>
        </w:rPr>
        <w:t>maka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tolak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</w:t>
      </w:r>
      <w:proofErr w:type="spellStart"/>
      <w:r w:rsidRPr="00CD1EED">
        <w:rPr>
          <w:rFonts w:ascii="Times New Roman" w:hAnsi="Times New Roman"/>
          <w:sz w:val="22"/>
          <w:szCs w:val="22"/>
        </w:rPr>
        <w:t>artinya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signifikan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sedangkan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nilai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t </w:t>
      </w:r>
      <w:proofErr w:type="spellStart"/>
      <w:r w:rsidRPr="00CD1EED">
        <w:rPr>
          <w:rFonts w:ascii="Times New Roman" w:hAnsi="Times New Roman"/>
          <w:sz w:val="22"/>
          <w:szCs w:val="22"/>
        </w:rPr>
        <w:t>hitung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&lt; t </w:t>
      </w:r>
      <w:proofErr w:type="spellStart"/>
      <w:r w:rsidRPr="00CD1EED">
        <w:rPr>
          <w:rFonts w:ascii="Times New Roman" w:hAnsi="Times New Roman"/>
          <w:sz w:val="22"/>
          <w:szCs w:val="22"/>
        </w:rPr>
        <w:t>tabel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 value &gt; alpha </w:t>
      </w:r>
      <w:proofErr w:type="spellStart"/>
      <w:r w:rsidRPr="00CD1EED">
        <w:rPr>
          <w:rFonts w:ascii="Times New Roman" w:hAnsi="Times New Roman"/>
          <w:sz w:val="22"/>
          <w:szCs w:val="22"/>
        </w:rPr>
        <w:t>maka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terima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</w:t>
      </w:r>
      <w:proofErr w:type="spellStart"/>
      <w:r w:rsidRPr="00CD1EED">
        <w:rPr>
          <w:rFonts w:ascii="Times New Roman" w:hAnsi="Times New Roman"/>
          <w:sz w:val="22"/>
          <w:szCs w:val="22"/>
        </w:rPr>
        <w:t>artinya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CD1EED">
        <w:rPr>
          <w:rFonts w:ascii="Times New Roman" w:hAnsi="Times New Roman"/>
          <w:sz w:val="22"/>
          <w:szCs w:val="22"/>
        </w:rPr>
        <w:t>Sehingga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sebelum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sesudah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25% ATH (A) dan 25% + 15% MCA (AM3)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signifikan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sedangkan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yaitu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variasi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A, AM1, AM2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CD1EED">
        <w:rPr>
          <w:rFonts w:ascii="Times New Roman" w:hAnsi="Times New Roman"/>
          <w:sz w:val="22"/>
          <w:szCs w:val="22"/>
        </w:rPr>
        <w:t>Sedangkan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pengaplikasian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</w:t>
      </w:r>
      <w:proofErr w:type="spellStart"/>
      <w:r w:rsidRPr="00CD1EED">
        <w:rPr>
          <w:rFonts w:ascii="Times New Roman" w:hAnsi="Times New Roman"/>
          <w:sz w:val="22"/>
          <w:szCs w:val="22"/>
        </w:rPr>
        <w:t>MCAmenunjukan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hasil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terima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H0 </w:t>
      </w:r>
      <w:proofErr w:type="spellStart"/>
      <w:r w:rsidRPr="00CD1EED">
        <w:rPr>
          <w:rFonts w:ascii="Times New Roman" w:hAnsi="Times New Roman"/>
          <w:sz w:val="22"/>
          <w:szCs w:val="22"/>
        </w:rPr>
        <w:t>atau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antara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sebelum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sesudah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pengaplikasian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25% ATH pada </w:t>
      </w:r>
      <w:proofErr w:type="spellStart"/>
      <w:r w:rsidRPr="00CD1EED">
        <w:rPr>
          <w:rFonts w:ascii="Times New Roman" w:hAnsi="Times New Roman"/>
          <w:sz w:val="22"/>
          <w:szCs w:val="22"/>
        </w:rPr>
        <w:t>lapisan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terluar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(AMS) dan 25% ATH + 5% MCA pada </w:t>
      </w:r>
      <w:proofErr w:type="spellStart"/>
      <w:r w:rsidRPr="00CD1EED">
        <w:rPr>
          <w:rFonts w:ascii="Times New Roman" w:hAnsi="Times New Roman"/>
          <w:sz w:val="22"/>
          <w:szCs w:val="22"/>
        </w:rPr>
        <w:t>lapisan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terluar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(AMS1)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r w:rsidR="00A621E6">
        <w:rPr>
          <w:rFonts w:ascii="Times New Roman" w:hAnsi="Times New Roman"/>
          <w:sz w:val="22"/>
          <w:szCs w:val="22"/>
        </w:rPr>
        <w:t xml:space="preserve">yang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</w:p>
    <w:p w14:paraId="0553E25B" w14:textId="3F3F0EA2" w:rsidR="00CD1EED" w:rsidRPr="00CD1EED" w:rsidRDefault="00CD1EED" w:rsidP="00CD1EED">
      <w:pPr>
        <w:spacing w:line="240" w:lineRule="auto"/>
        <w:ind w:firstLine="426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 xml:space="preserve">Gambar 7 </w:t>
      </w:r>
      <w:proofErr w:type="spellStart"/>
      <w:r w:rsidRPr="00CD1EED">
        <w:rPr>
          <w:rFonts w:ascii="Times New Roman" w:hAnsi="Times New Roman"/>
          <w:sz w:val="22"/>
          <w:szCs w:val="22"/>
        </w:rPr>
        <w:t>menunjukan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grafik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rata-rata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r w:rsidR="00A621E6">
        <w:rPr>
          <w:rFonts w:ascii="Times New Roman" w:hAnsi="Times New Roman"/>
          <w:sz w:val="22"/>
          <w:szCs w:val="22"/>
        </w:rPr>
        <w:t xml:space="preserve">yang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variasi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serbuk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MCA, </w:t>
      </w:r>
      <w:proofErr w:type="spellStart"/>
      <w:r w:rsidRPr="00CD1EED">
        <w:rPr>
          <w:rFonts w:ascii="Times New Roman" w:hAnsi="Times New Roman"/>
          <w:sz w:val="22"/>
          <w:szCs w:val="22"/>
        </w:rPr>
        <w:t>serta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menunjukan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spesimen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perbedaan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signifikan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berdasarkan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paired t-test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penanda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bintang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grafik</w:t>
      </w:r>
      <w:proofErr w:type="spellEnd"/>
      <w:r w:rsidRPr="00CD1EED">
        <w:rPr>
          <w:rFonts w:ascii="Times New Roman" w:hAnsi="Times New Roman"/>
          <w:sz w:val="22"/>
          <w:szCs w:val="22"/>
        </w:rPr>
        <w:t>.</w:t>
      </w:r>
    </w:p>
    <w:p w14:paraId="7E1F7613" w14:textId="77777777" w:rsidR="00CD1EED" w:rsidRPr="00CD1EED" w:rsidRDefault="00CD1EED" w:rsidP="00CD1EED">
      <w:pPr>
        <w:spacing w:line="240" w:lineRule="auto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BF8B24C" wp14:editId="1EDCE401">
            <wp:extent cx="2519680" cy="184404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1BFE0" w14:textId="3ECF30F9" w:rsidR="00CD1EED" w:rsidRPr="00CD1EED" w:rsidRDefault="00CD1EED" w:rsidP="00CD1EED">
      <w:pPr>
        <w:pStyle w:val="Caption"/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bookmarkStart w:id="4" w:name="_Toc109854460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Gambar 7.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Perubahan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Luas Area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Terhadap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Variasi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ATH dan MCA</w:t>
      </w:r>
      <w:bookmarkEnd w:id="4"/>
    </w:p>
    <w:p w14:paraId="162AA95A" w14:textId="6025AFD0" w:rsidR="00CD1EED" w:rsidRPr="00CD1EED" w:rsidRDefault="00CD1EED" w:rsidP="00CD1EED">
      <w:pPr>
        <w:pStyle w:val="Caption"/>
        <w:spacing w:after="0"/>
        <w:ind w:firstLine="425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campuran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flame retardant ATH dan MCA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persentase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semakin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banyak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memperbaiki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sifat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ketahanan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material GFRP. Hal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ini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dikarenakan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resin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flame retardant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akan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bereaksi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membentuk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ikatan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silang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sehingga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laju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pembakaran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="00A621E6">
        <w:rPr>
          <w:rFonts w:ascii="Times New Roman" w:hAnsi="Times New Roman"/>
          <w:i w:val="0"/>
          <w:iCs w:val="0"/>
          <w:color w:val="auto"/>
          <w:sz w:val="22"/>
          <w:szCs w:val="22"/>
        </w:rPr>
        <w:t>dapat</w:t>
      </w:r>
      <w:proofErr w:type="spellEnd"/>
      <w:r w:rsidR="00A621E6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terhambat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. Hal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tersebut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sesuai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penelitian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Siregar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Setyawan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, &amp;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Marasabbessy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(2016) yang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menyatakan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bahwa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zat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aditif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berupa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flame retardant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mempengaruhi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peningkatan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sifat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bakar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dikarenakan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terbentuknya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ikatan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silang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resin yang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menghambat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proses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pembakaran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. [10]</w:t>
      </w:r>
    </w:p>
    <w:p w14:paraId="7DAFA547" w14:textId="77777777" w:rsidR="00CD1EED" w:rsidRPr="00CD1EED" w:rsidRDefault="00CD1EED" w:rsidP="00CD1EED">
      <w:pPr>
        <w:pStyle w:val="Caption"/>
        <w:spacing w:after="0"/>
        <w:ind w:firstLine="425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Pembakaran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merupakan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proses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reaksi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kimia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antara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material yang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oksigen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. Proses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dekomposisi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material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termoset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menghasilkan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volatil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molekul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rendah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terlepas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permukaan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komposit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memasuki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mengakibatkan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kebakaran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(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Nurhidayat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, 2017). [11]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Bertambahnya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persentase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campuran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flame retardant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ke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dalam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komposit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berdampak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pengurangan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berat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vinil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ester yang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merupakan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jenis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matriks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thermoset,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sehingga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menyebabkan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pembentukan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volatil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>berkurang</w:t>
      </w:r>
      <w:proofErr w:type="spellEnd"/>
      <w:r w:rsidRPr="00CD1EED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. </w:t>
      </w:r>
    </w:p>
    <w:p w14:paraId="56648EDA" w14:textId="77777777" w:rsidR="00CD1EED" w:rsidRPr="00CD1EED" w:rsidRDefault="00CD1EED" w:rsidP="00CD1EED">
      <w:pPr>
        <w:spacing w:line="240" w:lineRule="auto"/>
        <w:ind w:firstLine="432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r w:rsidRPr="00CD1EED">
        <w:rPr>
          <w:rFonts w:ascii="Times New Roman" w:hAnsi="Times New Roman"/>
          <w:i/>
          <w:sz w:val="22"/>
          <w:szCs w:val="22"/>
        </w:rPr>
        <w:t>flame retardant</w:t>
      </w:r>
      <w:r w:rsidRPr="00CD1EED">
        <w:rPr>
          <w:rFonts w:ascii="Times New Roman" w:hAnsi="Times New Roman"/>
          <w:sz w:val="22"/>
          <w:szCs w:val="22"/>
        </w:rPr>
        <w:t xml:space="preserve"> ATH dan MCA pada </w:t>
      </w:r>
      <w:proofErr w:type="spellStart"/>
      <w:r w:rsidRPr="00CD1EED">
        <w:rPr>
          <w:rFonts w:ascii="Times New Roman" w:hAnsi="Times New Roman"/>
          <w:sz w:val="22"/>
          <w:szCs w:val="22"/>
        </w:rPr>
        <w:t>lapisan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terluar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saja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selain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meningkatkan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kekuatan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tariknya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juga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menekan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serbuk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r w:rsidRPr="00CD1EED">
        <w:rPr>
          <w:rFonts w:ascii="Times New Roman" w:hAnsi="Times New Roman"/>
          <w:i/>
          <w:sz w:val="22"/>
          <w:szCs w:val="22"/>
        </w:rPr>
        <w:t>flame retardant</w:t>
      </w:r>
      <w:r w:rsidRPr="00CD1EED">
        <w:rPr>
          <w:rFonts w:ascii="Times New Roman" w:hAnsi="Times New Roman"/>
          <w:sz w:val="22"/>
          <w:szCs w:val="22"/>
        </w:rPr>
        <w:t xml:space="preserve"> pada material GFRP.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25% ATH pada </w:t>
      </w:r>
      <w:proofErr w:type="spellStart"/>
      <w:r w:rsidRPr="00CD1EED">
        <w:rPr>
          <w:rFonts w:ascii="Times New Roman" w:hAnsi="Times New Roman"/>
          <w:sz w:val="22"/>
          <w:szCs w:val="22"/>
        </w:rPr>
        <w:t>lapisan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terluar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GFRP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hemat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50%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penambahan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25% ATH </w:t>
      </w:r>
      <w:proofErr w:type="spellStart"/>
      <w:r w:rsidRPr="00CD1EED">
        <w:rPr>
          <w:rFonts w:ascii="Times New Roman" w:hAnsi="Times New Roman"/>
          <w:sz w:val="22"/>
          <w:szCs w:val="22"/>
        </w:rPr>
        <w:t>secara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menyeluruh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luas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area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waktu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jeda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sama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yaitu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termasuk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kedalam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kategori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A. </w:t>
      </w:r>
    </w:p>
    <w:p w14:paraId="6AC916FC" w14:textId="77777777" w:rsidR="00CD1EED" w:rsidRPr="00CD1EED" w:rsidRDefault="00CD1EED" w:rsidP="00CD1EED">
      <w:pPr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r w:rsidRPr="00CD1EED">
        <w:rPr>
          <w:rFonts w:ascii="Times New Roman" w:hAnsi="Times New Roman"/>
          <w:sz w:val="22"/>
          <w:szCs w:val="22"/>
        </w:rPr>
        <w:t xml:space="preserve">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merupakan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CD1EED">
        <w:rPr>
          <w:rFonts w:ascii="Times New Roman" w:hAnsi="Times New Roman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</w:t>
      </w:r>
      <w:proofErr w:type="spellStart"/>
      <w:r w:rsidRPr="00CD1EED">
        <w:rPr>
          <w:rFonts w:ascii="Times New Roman" w:hAnsi="Times New Roman"/>
          <w:sz w:val="22"/>
          <w:szCs w:val="22"/>
        </w:rPr>
        <w:t>bekerja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menghambat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r w:rsidRPr="00CD1EED">
        <w:rPr>
          <w:rFonts w:ascii="Times New Roman" w:hAnsi="Times New Roman"/>
          <w:sz w:val="22"/>
          <w:szCs w:val="22"/>
        </w:rPr>
        <w:t xml:space="preserve">proses </w:t>
      </w:r>
      <w:proofErr w:type="spellStart"/>
      <w:r w:rsidRPr="00CD1EED">
        <w:rPr>
          <w:rFonts w:ascii="Times New Roman" w:hAnsi="Times New Roman"/>
          <w:sz w:val="22"/>
          <w:szCs w:val="22"/>
        </w:rPr>
        <w:t>pembakaran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yaitu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cara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melepaskan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tiga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molekul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air </w:t>
      </w:r>
      <w:proofErr w:type="spellStart"/>
      <w:r w:rsidRPr="00CD1EED">
        <w:rPr>
          <w:rFonts w:ascii="Times New Roman" w:hAnsi="Times New Roman"/>
          <w:sz w:val="22"/>
          <w:szCs w:val="22"/>
        </w:rPr>
        <w:t>dalam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pada </w:t>
      </w:r>
      <w:proofErr w:type="spellStart"/>
      <w:r w:rsidRPr="00CD1EED">
        <w:rPr>
          <w:rFonts w:ascii="Times New Roman" w:hAnsi="Times New Roman"/>
          <w:sz w:val="22"/>
          <w:szCs w:val="22"/>
        </w:rPr>
        <w:t>reaksi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endoterm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CD1EED">
        <w:rPr>
          <w:rFonts w:ascii="Times New Roman" w:hAnsi="Times New Roman"/>
          <w:sz w:val="22"/>
          <w:szCs w:val="22"/>
        </w:rPr>
        <w:t>Molekul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air yang </w:t>
      </w:r>
      <w:proofErr w:type="spellStart"/>
      <w:r w:rsidRPr="00CD1EED">
        <w:rPr>
          <w:rFonts w:ascii="Times New Roman" w:hAnsi="Times New Roman"/>
          <w:sz w:val="22"/>
          <w:szCs w:val="22"/>
        </w:rPr>
        <w:t>dilepaskan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memadamkan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permukaan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di </w:t>
      </w:r>
      <w:proofErr w:type="spellStart"/>
      <w:r w:rsidRPr="00CD1EED">
        <w:rPr>
          <w:rFonts w:ascii="Times New Roman" w:hAnsi="Times New Roman"/>
          <w:sz w:val="22"/>
          <w:szCs w:val="22"/>
        </w:rPr>
        <w:t>sekitarnya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sehingga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memberikan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perlakuan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penghambatan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penekanan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asap (J.M. Huber Co, Ltd).</w:t>
      </w:r>
    </w:p>
    <w:p w14:paraId="3F83C0ED" w14:textId="77777777" w:rsidR="00CD1EED" w:rsidRPr="00CD1EED" w:rsidRDefault="00CD1EED" w:rsidP="00CD1EED">
      <w:pPr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Mekanisme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perlambatan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melibatkan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MCA </w:t>
      </w:r>
      <w:proofErr w:type="spellStart"/>
      <w:r w:rsidRPr="00CD1EED">
        <w:rPr>
          <w:rFonts w:ascii="Times New Roman" w:hAnsi="Times New Roman"/>
          <w:sz w:val="22"/>
          <w:szCs w:val="22"/>
        </w:rPr>
        <w:t>dimulai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MCA </w:t>
      </w:r>
      <w:proofErr w:type="spellStart"/>
      <w:r w:rsidRPr="00CD1EED">
        <w:rPr>
          <w:rFonts w:ascii="Times New Roman" w:hAnsi="Times New Roman"/>
          <w:sz w:val="22"/>
          <w:szCs w:val="22"/>
        </w:rPr>
        <w:t>mengalami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dekomposisi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endotermik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menjadi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asam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melamin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sianurat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senyawa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melamin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menguap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produk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mengalami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dekomposisi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lanjut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berbagai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gas inert </w:t>
      </w:r>
      <w:proofErr w:type="spellStart"/>
      <w:r w:rsidRPr="00CD1EED">
        <w:rPr>
          <w:rFonts w:ascii="Times New Roman" w:hAnsi="Times New Roman"/>
          <w:sz w:val="22"/>
          <w:szCs w:val="22"/>
        </w:rPr>
        <w:t>seperti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NH2 dan CO2 yang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secara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efektif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mengencerkan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oksigen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gas, </w:t>
      </w:r>
      <w:proofErr w:type="spellStart"/>
      <w:r w:rsidRPr="00CD1EED">
        <w:rPr>
          <w:rFonts w:ascii="Times New Roman" w:hAnsi="Times New Roman"/>
          <w:sz w:val="22"/>
          <w:szCs w:val="22"/>
        </w:rPr>
        <w:t>sehingga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material </w:t>
      </w:r>
      <w:proofErr w:type="spellStart"/>
      <w:r w:rsidRPr="00CD1EED">
        <w:rPr>
          <w:rFonts w:ascii="Times New Roman" w:hAnsi="Times New Roman"/>
          <w:sz w:val="22"/>
          <w:szCs w:val="22"/>
        </w:rPr>
        <w:t>polimer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mengandung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MCA </w:t>
      </w:r>
      <w:proofErr w:type="spellStart"/>
      <w:r w:rsidRPr="00CD1EED">
        <w:rPr>
          <w:rFonts w:ascii="Times New Roman" w:hAnsi="Times New Roman"/>
          <w:sz w:val="22"/>
          <w:szCs w:val="22"/>
        </w:rPr>
        <w:t>memiliki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ketahanan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baik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(Huang, Zhang, Jiang, Li, &amp; Liu, 2016). [7]</w:t>
      </w:r>
    </w:p>
    <w:p w14:paraId="3C8D15D8" w14:textId="77777777" w:rsidR="00CD1EED" w:rsidRPr="00CD1EED" w:rsidRDefault="00CD1EED" w:rsidP="00CD1EED">
      <w:pPr>
        <w:spacing w:line="240" w:lineRule="auto"/>
        <w:ind w:firstLine="709"/>
        <w:rPr>
          <w:rFonts w:ascii="Times New Roman" w:hAnsi="Times New Roman"/>
          <w:sz w:val="22"/>
          <w:szCs w:val="22"/>
        </w:rPr>
      </w:pPr>
      <w:proofErr w:type="spellStart"/>
      <w:r w:rsidRPr="00CD1EED">
        <w:rPr>
          <w:rFonts w:ascii="Times New Roman" w:hAnsi="Times New Roman"/>
          <w:sz w:val="22"/>
          <w:szCs w:val="22"/>
        </w:rPr>
        <w:t>Penelitian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Xu, Li, Ye, Shen, &amp; Lin (2021) </w:t>
      </w:r>
      <w:proofErr w:type="spellStart"/>
      <w:r w:rsidRPr="00CD1EED">
        <w:rPr>
          <w:rFonts w:ascii="Times New Roman" w:hAnsi="Times New Roman"/>
          <w:sz w:val="22"/>
          <w:szCs w:val="22"/>
        </w:rPr>
        <w:t>menjelaskan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bahwa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mekanisme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efek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campuran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dalam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menghambat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nyala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menekan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asap </w:t>
      </w:r>
      <w:proofErr w:type="spellStart"/>
      <w:r w:rsidRPr="00CD1EED">
        <w:rPr>
          <w:rFonts w:ascii="Times New Roman" w:hAnsi="Times New Roman"/>
          <w:sz w:val="22"/>
          <w:szCs w:val="22"/>
        </w:rPr>
        <w:t>yaitu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oksida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alumina yang </w:t>
      </w:r>
      <w:proofErr w:type="spellStart"/>
      <w:r w:rsidRPr="00CD1EED">
        <w:rPr>
          <w:rFonts w:ascii="Times New Roman" w:hAnsi="Times New Roman"/>
          <w:sz w:val="22"/>
          <w:szCs w:val="22"/>
        </w:rPr>
        <w:t>dihasilkan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dari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hanya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mencegah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nyala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menyebar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dalam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tetapi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juga </w:t>
      </w:r>
      <w:proofErr w:type="spellStart"/>
      <w:r w:rsidRPr="00CD1EED">
        <w:rPr>
          <w:rFonts w:ascii="Times New Roman" w:hAnsi="Times New Roman"/>
          <w:sz w:val="22"/>
          <w:szCs w:val="22"/>
        </w:rPr>
        <w:t>mengisolasi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panas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gas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mudah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membentuk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satu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lapisan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penutup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pada </w:t>
      </w:r>
      <w:proofErr w:type="spellStart"/>
      <w:r w:rsidRPr="00CD1EED">
        <w:rPr>
          <w:rFonts w:ascii="Times New Roman" w:hAnsi="Times New Roman"/>
          <w:sz w:val="22"/>
          <w:szCs w:val="22"/>
        </w:rPr>
        <w:t>permukaan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resin. [5] </w:t>
      </w:r>
      <w:proofErr w:type="spellStart"/>
      <w:r w:rsidRPr="00CD1EED">
        <w:rPr>
          <w:rFonts w:ascii="Times New Roman" w:hAnsi="Times New Roman"/>
          <w:sz w:val="22"/>
          <w:szCs w:val="22"/>
        </w:rPr>
        <w:t>Selain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gas yang </w:t>
      </w:r>
      <w:proofErr w:type="spellStart"/>
      <w:r w:rsidRPr="00CD1EED">
        <w:rPr>
          <w:rFonts w:ascii="Times New Roman" w:hAnsi="Times New Roman"/>
          <w:sz w:val="22"/>
          <w:szCs w:val="22"/>
        </w:rPr>
        <w:t>dibentuk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oleh MCA </w:t>
      </w:r>
      <w:proofErr w:type="spellStart"/>
      <w:r w:rsidRPr="00CD1EED">
        <w:rPr>
          <w:rFonts w:ascii="Times New Roman" w:hAnsi="Times New Roman"/>
          <w:sz w:val="22"/>
          <w:szCs w:val="22"/>
        </w:rPr>
        <w:t>seperti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NH2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cepat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menempati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ruang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dan </w:t>
      </w:r>
      <w:proofErr w:type="spellStart"/>
      <w:r w:rsidRPr="00CD1EED">
        <w:rPr>
          <w:rFonts w:ascii="Times New Roman" w:hAnsi="Times New Roman"/>
          <w:sz w:val="22"/>
          <w:szCs w:val="22"/>
        </w:rPr>
        <w:t>mencairkan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gas </w:t>
      </w:r>
      <w:proofErr w:type="spellStart"/>
      <w:r w:rsidRPr="00CD1EED">
        <w:rPr>
          <w:rFonts w:ascii="Times New Roman" w:hAnsi="Times New Roman"/>
          <w:sz w:val="22"/>
          <w:szCs w:val="22"/>
        </w:rPr>
        <w:t>eksternal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mudah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cara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ini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resin </w:t>
      </w:r>
      <w:proofErr w:type="spellStart"/>
      <w:r w:rsidRPr="00CD1EED">
        <w:rPr>
          <w:rFonts w:ascii="Times New Roman" w:hAnsi="Times New Roman"/>
          <w:sz w:val="22"/>
          <w:szCs w:val="22"/>
        </w:rPr>
        <w:t>bagian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dalam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hampir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tidak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menghasilkan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bahan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CD1EED">
        <w:rPr>
          <w:rFonts w:ascii="Times New Roman" w:hAnsi="Times New Roman"/>
          <w:sz w:val="22"/>
          <w:szCs w:val="22"/>
        </w:rPr>
        <w:t>mudah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terbakar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untuk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pembakaran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lebih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lanjut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. Oleh </w:t>
      </w:r>
      <w:proofErr w:type="spellStart"/>
      <w:r w:rsidRPr="00CD1EED">
        <w:rPr>
          <w:rFonts w:ascii="Times New Roman" w:hAnsi="Times New Roman"/>
          <w:sz w:val="22"/>
          <w:szCs w:val="22"/>
        </w:rPr>
        <w:t>karena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itu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CD1EED">
        <w:rPr>
          <w:rFonts w:ascii="Times New Roman" w:hAnsi="Times New Roman"/>
          <w:sz w:val="22"/>
          <w:szCs w:val="22"/>
        </w:rPr>
        <w:t>sifat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ketahanan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api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dapat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ditingkatkan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dengan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fungsi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D1EED">
        <w:rPr>
          <w:rFonts w:ascii="Times New Roman" w:hAnsi="Times New Roman"/>
          <w:sz w:val="22"/>
          <w:szCs w:val="22"/>
        </w:rPr>
        <w:t>sinergis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ATH dan MCA </w:t>
      </w:r>
      <w:proofErr w:type="spellStart"/>
      <w:r w:rsidRPr="00CD1EED">
        <w:rPr>
          <w:rFonts w:ascii="Times New Roman" w:hAnsi="Times New Roman"/>
          <w:sz w:val="22"/>
          <w:szCs w:val="22"/>
        </w:rPr>
        <w:t>dalam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resin </w:t>
      </w:r>
      <w:proofErr w:type="spellStart"/>
      <w:r w:rsidRPr="00CD1EED">
        <w:rPr>
          <w:rFonts w:ascii="Times New Roman" w:hAnsi="Times New Roman"/>
          <w:sz w:val="22"/>
          <w:szCs w:val="22"/>
        </w:rPr>
        <w:t>vinil</w:t>
      </w:r>
      <w:proofErr w:type="spellEnd"/>
      <w:r w:rsidRPr="00CD1EED">
        <w:rPr>
          <w:rFonts w:ascii="Times New Roman" w:hAnsi="Times New Roman"/>
          <w:sz w:val="22"/>
          <w:szCs w:val="22"/>
        </w:rPr>
        <w:t xml:space="preserve"> ester.</w:t>
      </w:r>
    </w:p>
    <w:p w14:paraId="50C396A2" w14:textId="7DBD6316" w:rsidR="004C0235" w:rsidRPr="008B1C40" w:rsidRDefault="00FF1AFA" w:rsidP="008B1C40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  <w:lang w:val="id-ID"/>
        </w:rPr>
      </w:pPr>
      <w:r>
        <w:rPr>
          <w:rFonts w:ascii="Times New Roman" w:hAnsi="Times New Roman"/>
          <w:b/>
          <w:bCs/>
          <w:sz w:val="22"/>
          <w:szCs w:val="22"/>
        </w:rPr>
        <w:t>I</w:t>
      </w:r>
      <w:r w:rsidR="00AE3205" w:rsidRPr="004C0235">
        <w:rPr>
          <w:rFonts w:ascii="Times New Roman" w:hAnsi="Times New Roman"/>
          <w:b/>
          <w:bCs/>
          <w:sz w:val="22"/>
          <w:szCs w:val="22"/>
        </w:rPr>
        <w:t xml:space="preserve">V. </w:t>
      </w:r>
      <w:r w:rsidR="00FE28C3" w:rsidRPr="008B1C40">
        <w:rPr>
          <w:rFonts w:ascii="Times New Roman" w:hAnsi="Times New Roman"/>
          <w:b/>
          <w:sz w:val="22"/>
          <w:szCs w:val="22"/>
        </w:rPr>
        <w:t>Kesimpulan</w:t>
      </w:r>
    </w:p>
    <w:p w14:paraId="3401D9FB" w14:textId="163CE946" w:rsidR="00D168A1" w:rsidRPr="00D168A1" w:rsidRDefault="00A621E6" w:rsidP="00D168A1">
      <w:pPr>
        <w:spacing w:line="240" w:lineRule="auto"/>
        <w:ind w:firstLine="284"/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en-ID"/>
        </w:rPr>
        <w:t xml:space="preserve">Dari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hasil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penelitian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 xml:space="preserve"> dan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analisis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 xml:space="preserve"> data yang</w:t>
      </w:r>
      <w:r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dilakukan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 xml:space="preserve">,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dapat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disimpulkan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 xml:space="preserve"> </w:t>
      </w:r>
      <w:proofErr w:type="spellStart"/>
      <w:r w:rsidR="00D168A1" w:rsidRPr="00D168A1">
        <w:rPr>
          <w:rFonts w:ascii="Times New Roman" w:hAnsi="Times New Roman"/>
          <w:sz w:val="22"/>
          <w:szCs w:val="22"/>
          <w:lang w:val="en-ID"/>
        </w:rPr>
        <w:t>bahwa</w:t>
      </w:r>
      <w:proofErr w:type="spellEnd"/>
      <w:r w:rsidR="00D168A1" w:rsidRPr="00D168A1">
        <w:rPr>
          <w:rFonts w:ascii="Times New Roman" w:hAnsi="Times New Roman"/>
          <w:sz w:val="22"/>
          <w:szCs w:val="22"/>
          <w:lang w:val="en-ID"/>
        </w:rPr>
        <w:t>:</w:t>
      </w:r>
    </w:p>
    <w:p w14:paraId="4701CA57" w14:textId="77777777" w:rsidR="00D168A1" w:rsidRDefault="00D168A1" w:rsidP="00D168A1">
      <w:pPr>
        <w:spacing w:after="0" w:line="240" w:lineRule="auto"/>
        <w:ind w:firstLine="432"/>
        <w:rPr>
          <w:rFonts w:ascii="Times New Roman" w:hAnsi="Times New Roman"/>
          <w:sz w:val="22"/>
          <w:szCs w:val="22"/>
        </w:rPr>
      </w:pPr>
      <w:proofErr w:type="spellStart"/>
      <w:r w:rsidRPr="00D168A1">
        <w:rPr>
          <w:rFonts w:ascii="Times New Roman" w:hAnsi="Times New Roman"/>
          <w:sz w:val="22"/>
          <w:szCs w:val="22"/>
        </w:rPr>
        <w:t>Penambahan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campuran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senyawa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i/>
          <w:sz w:val="22"/>
          <w:szCs w:val="22"/>
        </w:rPr>
        <w:t xml:space="preserve">flame retardant </w:t>
      </w:r>
      <w:r w:rsidRPr="00D168A1">
        <w:rPr>
          <w:rFonts w:ascii="Times New Roman" w:hAnsi="Times New Roman"/>
          <w:sz w:val="22"/>
          <w:szCs w:val="22"/>
        </w:rPr>
        <w:t xml:space="preserve">ATH dan MCA pada </w:t>
      </w:r>
      <w:proofErr w:type="spellStart"/>
      <w:r w:rsidRPr="00D168A1">
        <w:rPr>
          <w:rFonts w:ascii="Times New Roman" w:hAnsi="Times New Roman"/>
          <w:sz w:val="22"/>
          <w:szCs w:val="22"/>
        </w:rPr>
        <w:t>spesimen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A, AM1, AM2, AM3, dan AMS </w:t>
      </w:r>
      <w:proofErr w:type="spellStart"/>
      <w:r w:rsidRPr="00D168A1">
        <w:rPr>
          <w:rFonts w:ascii="Times New Roman" w:hAnsi="Times New Roman"/>
          <w:sz w:val="22"/>
          <w:szCs w:val="22"/>
        </w:rPr>
        <w:t>tergolong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tahan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api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baik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atau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kategori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A. </w:t>
      </w:r>
      <w:proofErr w:type="spellStart"/>
      <w:r w:rsidRPr="00D168A1">
        <w:rPr>
          <w:rFonts w:ascii="Times New Roman" w:hAnsi="Times New Roman"/>
          <w:sz w:val="22"/>
          <w:szCs w:val="22"/>
        </w:rPr>
        <w:t>Penambahan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campuran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senyawa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i/>
          <w:sz w:val="22"/>
          <w:szCs w:val="22"/>
        </w:rPr>
        <w:t xml:space="preserve">flame retardant </w:t>
      </w:r>
      <w:r w:rsidRPr="00D168A1">
        <w:rPr>
          <w:rFonts w:ascii="Times New Roman" w:hAnsi="Times New Roman"/>
          <w:sz w:val="22"/>
          <w:szCs w:val="22"/>
        </w:rPr>
        <w:t xml:space="preserve">ATH dan MCA pada </w:t>
      </w:r>
      <w:proofErr w:type="spellStart"/>
      <w:r w:rsidRPr="00D168A1">
        <w:rPr>
          <w:rFonts w:ascii="Times New Roman" w:hAnsi="Times New Roman"/>
          <w:sz w:val="22"/>
          <w:szCs w:val="22"/>
        </w:rPr>
        <w:t>spesimen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AMS1tergolong </w:t>
      </w:r>
      <w:proofErr w:type="spellStart"/>
      <w:r w:rsidRPr="00D168A1">
        <w:rPr>
          <w:rFonts w:ascii="Times New Roman" w:hAnsi="Times New Roman"/>
          <w:sz w:val="22"/>
          <w:szCs w:val="22"/>
        </w:rPr>
        <w:t>tahan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api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cukup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baik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atau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kategori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B.</w:t>
      </w:r>
    </w:p>
    <w:p w14:paraId="4A7481C3" w14:textId="5758AE19" w:rsidR="00D168A1" w:rsidRDefault="00D168A1" w:rsidP="00D168A1">
      <w:pPr>
        <w:spacing w:after="0" w:line="240" w:lineRule="auto"/>
        <w:ind w:firstLine="432"/>
        <w:rPr>
          <w:rFonts w:ascii="Times New Roman" w:hAnsi="Times New Roman"/>
          <w:sz w:val="22"/>
          <w:szCs w:val="22"/>
        </w:rPr>
      </w:pPr>
      <w:r w:rsidRPr="00D168A1">
        <w:rPr>
          <w:rFonts w:ascii="Times New Roman" w:hAnsi="Times New Roman"/>
          <w:sz w:val="22"/>
          <w:szCs w:val="22"/>
        </w:rPr>
        <w:t xml:space="preserve">Material GFRP </w:t>
      </w:r>
      <w:proofErr w:type="spellStart"/>
      <w:r w:rsidRPr="00D168A1">
        <w:rPr>
          <w:rFonts w:ascii="Times New Roman" w:hAnsi="Times New Roman"/>
          <w:sz w:val="22"/>
          <w:szCs w:val="22"/>
        </w:rPr>
        <w:t>dengan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penambahan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campuran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senyawa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i/>
          <w:sz w:val="22"/>
          <w:szCs w:val="22"/>
        </w:rPr>
        <w:t>flame retardant</w:t>
      </w:r>
      <w:r w:rsidRPr="00D168A1">
        <w:rPr>
          <w:rFonts w:ascii="Times New Roman" w:hAnsi="Times New Roman"/>
          <w:sz w:val="22"/>
          <w:szCs w:val="22"/>
        </w:rPr>
        <w:t xml:space="preserve"> ATH dan MCA pada resin </w:t>
      </w:r>
      <w:proofErr w:type="spellStart"/>
      <w:r w:rsidRPr="00D168A1">
        <w:rPr>
          <w:rFonts w:ascii="Times New Roman" w:hAnsi="Times New Roman"/>
          <w:sz w:val="22"/>
          <w:szCs w:val="22"/>
        </w:rPr>
        <w:t>vinil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ester </w:t>
      </w:r>
      <w:proofErr w:type="spellStart"/>
      <w:r w:rsidRPr="00D168A1">
        <w:rPr>
          <w:rFonts w:ascii="Times New Roman" w:hAnsi="Times New Roman"/>
          <w:sz w:val="22"/>
          <w:szCs w:val="22"/>
        </w:rPr>
        <w:t>memiliki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efek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yang </w:t>
      </w:r>
      <w:proofErr w:type="spellStart"/>
      <w:r w:rsidRPr="00D168A1">
        <w:rPr>
          <w:rFonts w:ascii="Times New Roman" w:hAnsi="Times New Roman"/>
          <w:sz w:val="22"/>
          <w:szCs w:val="22"/>
        </w:rPr>
        <w:t>sinergis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168A1">
        <w:rPr>
          <w:rFonts w:ascii="Times New Roman" w:hAnsi="Times New Roman"/>
          <w:sz w:val="22"/>
          <w:szCs w:val="22"/>
        </w:rPr>
        <w:t>hal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ini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ditunjukan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dengan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ketahanan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api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sz w:val="22"/>
          <w:szCs w:val="22"/>
          <w:lang w:val="en-US"/>
        </w:rPr>
        <w:t xml:space="preserve">yang </w:t>
      </w:r>
      <w:proofErr w:type="spellStart"/>
      <w:r w:rsidRPr="00D168A1">
        <w:rPr>
          <w:rFonts w:ascii="Times New Roman" w:hAnsi="Times New Roman"/>
          <w:sz w:val="22"/>
          <w:szCs w:val="22"/>
        </w:rPr>
        <w:t>lebih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baik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dibandingkan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tanpa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penambahan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campuran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senyawa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i/>
          <w:sz w:val="22"/>
          <w:szCs w:val="22"/>
        </w:rPr>
        <w:t xml:space="preserve">flame </w:t>
      </w:r>
      <w:r w:rsidRPr="00D168A1">
        <w:rPr>
          <w:rFonts w:ascii="Times New Roman" w:hAnsi="Times New Roman"/>
          <w:i/>
          <w:sz w:val="22"/>
          <w:szCs w:val="22"/>
        </w:rPr>
        <w:lastRenderedPageBreak/>
        <w:t>retardant</w:t>
      </w:r>
      <w:r w:rsidRPr="00D168A1">
        <w:rPr>
          <w:rFonts w:ascii="Times New Roman" w:hAnsi="Times New Roman"/>
          <w:sz w:val="22"/>
          <w:szCs w:val="22"/>
        </w:rPr>
        <w:t xml:space="preserve"> ATH dan MCA. </w:t>
      </w:r>
      <w:proofErr w:type="spellStart"/>
      <w:r w:rsidRPr="00D168A1">
        <w:rPr>
          <w:rFonts w:ascii="Times New Roman" w:hAnsi="Times New Roman"/>
          <w:sz w:val="22"/>
          <w:szCs w:val="22"/>
        </w:rPr>
        <w:t>Penambahan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campuran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senyawa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i/>
          <w:sz w:val="22"/>
          <w:szCs w:val="22"/>
        </w:rPr>
        <w:t>flame retardant</w:t>
      </w:r>
      <w:r w:rsidRPr="00D168A1">
        <w:rPr>
          <w:rFonts w:ascii="Times New Roman" w:hAnsi="Times New Roman"/>
          <w:sz w:val="22"/>
          <w:szCs w:val="22"/>
        </w:rPr>
        <w:t xml:space="preserve"> 25% ATH pada </w:t>
      </w:r>
      <w:proofErr w:type="spellStart"/>
      <w:r w:rsidRPr="00D168A1">
        <w:rPr>
          <w:rFonts w:ascii="Times New Roman" w:hAnsi="Times New Roman"/>
          <w:sz w:val="22"/>
          <w:szCs w:val="22"/>
        </w:rPr>
        <w:t>lapisan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terluar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material GFRP </w:t>
      </w:r>
      <w:proofErr w:type="spellStart"/>
      <w:r w:rsidRPr="00D168A1">
        <w:rPr>
          <w:rFonts w:ascii="Times New Roman" w:hAnsi="Times New Roman"/>
          <w:sz w:val="22"/>
          <w:szCs w:val="22"/>
        </w:rPr>
        <w:t>tergolong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kategori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r w:rsidRPr="00D168A1">
        <w:rPr>
          <w:rFonts w:ascii="Times New Roman" w:hAnsi="Times New Roman"/>
          <w:sz w:val="22"/>
          <w:szCs w:val="22"/>
          <w:lang w:val="en-US"/>
        </w:rPr>
        <w:t>A</w:t>
      </w:r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atau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tahan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api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baik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dapat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dijadikan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sebagai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referensi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material GFRP pada </w:t>
      </w:r>
      <w:proofErr w:type="spellStart"/>
      <w:r w:rsidRPr="00D168A1">
        <w:rPr>
          <w:rFonts w:ascii="Times New Roman" w:hAnsi="Times New Roman"/>
          <w:sz w:val="22"/>
          <w:szCs w:val="22"/>
        </w:rPr>
        <w:t>komponen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interior </w:t>
      </w:r>
      <w:proofErr w:type="spellStart"/>
      <w:r w:rsidRPr="00D168A1">
        <w:rPr>
          <w:rFonts w:ascii="Times New Roman" w:hAnsi="Times New Roman"/>
          <w:sz w:val="22"/>
          <w:szCs w:val="22"/>
        </w:rPr>
        <w:t>kereta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api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berdasarkan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D168A1">
        <w:rPr>
          <w:rFonts w:ascii="Times New Roman" w:hAnsi="Times New Roman"/>
          <w:sz w:val="22"/>
          <w:szCs w:val="22"/>
        </w:rPr>
        <w:t>standar</w:t>
      </w:r>
      <w:proofErr w:type="spellEnd"/>
      <w:r w:rsidRPr="00D168A1">
        <w:rPr>
          <w:rFonts w:ascii="Times New Roman" w:hAnsi="Times New Roman"/>
          <w:sz w:val="22"/>
          <w:szCs w:val="22"/>
        </w:rPr>
        <w:t xml:space="preserve"> ORE B 106.2.</w:t>
      </w:r>
    </w:p>
    <w:p w14:paraId="001BE9C0" w14:textId="77777777" w:rsidR="00BC280F" w:rsidRPr="00D168A1" w:rsidRDefault="00BC280F" w:rsidP="00D168A1">
      <w:pPr>
        <w:spacing w:after="0" w:line="240" w:lineRule="auto"/>
        <w:ind w:firstLine="432"/>
        <w:rPr>
          <w:rFonts w:ascii="Times New Roman" w:hAnsi="Times New Roman"/>
          <w:sz w:val="22"/>
          <w:szCs w:val="22"/>
        </w:rPr>
      </w:pPr>
    </w:p>
    <w:p w14:paraId="7160E90B" w14:textId="77777777" w:rsidR="00FF1AFA" w:rsidRDefault="00FF1AFA" w:rsidP="0082052B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hAnsi="Times New Roman"/>
          <w:b/>
          <w:bCs/>
          <w:sz w:val="22"/>
          <w:szCs w:val="22"/>
          <w:lang w:val="id-ID"/>
        </w:rPr>
      </w:pPr>
    </w:p>
    <w:p w14:paraId="71075933" w14:textId="01271490" w:rsidR="00463AAF" w:rsidRPr="00FF1AFA" w:rsidRDefault="000F124F" w:rsidP="008B1C40">
      <w:pPr>
        <w:spacing w:line="240" w:lineRule="auto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8B1C40">
        <w:rPr>
          <w:rFonts w:ascii="Times New Roman" w:hAnsi="Times New Roman"/>
          <w:b/>
          <w:bCs/>
          <w:sz w:val="22"/>
          <w:szCs w:val="22"/>
          <w:lang w:val="en-US"/>
        </w:rPr>
        <w:t>Daftar</w:t>
      </w:r>
      <w:r>
        <w:rPr>
          <w:rFonts w:ascii="Times New Roman" w:hAnsi="Times New Roman"/>
          <w:b/>
          <w:bCs/>
          <w:sz w:val="22"/>
          <w:szCs w:val="22"/>
          <w:lang w:val="en-US"/>
        </w:rPr>
        <w:t xml:space="preserve"> Pustaka</w:t>
      </w:r>
    </w:p>
    <w:p w14:paraId="272E4292" w14:textId="77777777" w:rsidR="00BC280F" w:rsidRPr="00703F9D" w:rsidRDefault="0082052B" w:rsidP="00BC280F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Apriani, E. (2017). Analisa Pengaruh Variasi Komposisi Bahan Limbah dari Serat Kelapa Muda, Batang Pisang dan Kertas bekas terhadap Kekuatan Bending sebagai Papan Komposit. </w:t>
      </w:r>
      <w:r w:rsidRPr="00703F9D">
        <w:rPr>
          <w:rFonts w:ascii="Times New Roman" w:hAnsi="Times New Roman"/>
          <w:i/>
          <w:iCs/>
          <w:noProof/>
          <w:sz w:val="22"/>
          <w:szCs w:val="22"/>
        </w:rPr>
        <w:t>Jurnal ENGINE: Energi, Manufaktur, dan Material,</w:t>
      </w:r>
      <w:r w:rsidR="00793261" w:rsidRPr="00703F9D">
        <w:rPr>
          <w:rFonts w:ascii="Times New Roman" w:hAnsi="Times New Roman"/>
          <w:i/>
          <w:iCs/>
          <w:noProof/>
          <w:sz w:val="22"/>
          <w:szCs w:val="22"/>
        </w:rPr>
        <w:t xml:space="preserve"> Vol.</w:t>
      </w:r>
      <w:r w:rsidRPr="00703F9D">
        <w:rPr>
          <w:rFonts w:ascii="Times New Roman" w:hAnsi="Times New Roman"/>
          <w:i/>
          <w:iCs/>
          <w:noProof/>
          <w:sz w:val="22"/>
          <w:szCs w:val="22"/>
        </w:rPr>
        <w:t xml:space="preserve"> 1</w:t>
      </w:r>
      <w:r w:rsidRPr="00703F9D">
        <w:rPr>
          <w:rFonts w:ascii="Times New Roman" w:hAnsi="Times New Roman"/>
          <w:noProof/>
          <w:sz w:val="22"/>
          <w:szCs w:val="22"/>
        </w:rPr>
        <w:t>(2),</w:t>
      </w:r>
      <w:r w:rsidR="00793261" w:rsidRPr="00703F9D">
        <w:rPr>
          <w:rFonts w:ascii="Times New Roman" w:hAnsi="Times New Roman"/>
          <w:noProof/>
          <w:sz w:val="22"/>
          <w:szCs w:val="22"/>
        </w:rPr>
        <w:t xml:space="preserve"> hal:</w:t>
      </w:r>
      <w:r w:rsidRPr="00703F9D">
        <w:rPr>
          <w:rFonts w:ascii="Times New Roman" w:hAnsi="Times New Roman"/>
          <w:noProof/>
          <w:sz w:val="22"/>
          <w:szCs w:val="22"/>
        </w:rPr>
        <w:t xml:space="preserve"> 38-46.</w:t>
      </w:r>
    </w:p>
    <w:p w14:paraId="6CFCF5D6" w14:textId="77777777" w:rsidR="00BC280F" w:rsidRPr="00703F9D" w:rsidRDefault="00BC280F" w:rsidP="00BC280F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Girish , S., Devendra, K., &amp; Bharath, K. (2016). Effect of Sodium bicarbonate on Fire behaviour of.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IOP Conference Series: Materials Science and Engineering</w:t>
      </w:r>
      <w:r w:rsidRPr="00703F9D">
        <w:rPr>
          <w:rFonts w:ascii="Times New Roman" w:hAnsi="Times New Roman"/>
          <w:noProof/>
          <w:sz w:val="22"/>
          <w:szCs w:val="22"/>
        </w:rPr>
        <w:t>.</w:t>
      </w:r>
    </w:p>
    <w:p w14:paraId="65D0CCB7" w14:textId="77777777" w:rsidR="00703F9D" w:rsidRPr="00703F9D" w:rsidRDefault="00BC280F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Hikmiyah, J. (2021). ANALISIS PENGARUH PENAMBAHAN SENYAWA FIRE RETARDANT TERHADAP SIFAT KETAHANAN API, KEKUATAN, KEULETAN DAN KEKAKUAN GLASS FIBER REINFORCED POLYMER (GFRP). </w:t>
      </w:r>
      <w:r w:rsidRPr="00703F9D">
        <w:rPr>
          <w:rFonts w:ascii="Times New Roman" w:hAnsi="Times New Roman"/>
          <w:b/>
          <w:i/>
          <w:noProof/>
          <w:sz w:val="22"/>
          <w:szCs w:val="22"/>
        </w:rPr>
        <w:t>Tugas Akhir</w:t>
      </w:r>
      <w:r w:rsidRPr="00703F9D">
        <w:rPr>
          <w:rFonts w:ascii="Times New Roman" w:hAnsi="Times New Roman"/>
          <w:b/>
          <w:noProof/>
          <w:sz w:val="22"/>
          <w:szCs w:val="22"/>
        </w:rPr>
        <w:t>.</w:t>
      </w:r>
      <w:r w:rsidR="00703F9D" w:rsidRPr="00703F9D">
        <w:rPr>
          <w:rFonts w:ascii="Times New Roman" w:hAnsi="Times New Roman"/>
          <w:noProof/>
          <w:sz w:val="22"/>
          <w:szCs w:val="22"/>
        </w:rPr>
        <w:t xml:space="preserve"> </w:t>
      </w:r>
    </w:p>
    <w:p w14:paraId="1A23AB2A" w14:textId="0F0FA244" w:rsidR="00703F9D" w:rsidRPr="00703F9D" w:rsidRDefault="00703F9D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i/>
          <w:iCs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Huang, H., Zhang, K., Jiang, J., Li, J., &amp; Liu, Y. (2016). Highly dispersed melamine cyanurate flame-retardant epoxy resin composites.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Society of ChemicalIndustry</w:t>
      </w:r>
      <w:r w:rsidRPr="00703F9D">
        <w:rPr>
          <w:rFonts w:ascii="Times New Roman" w:hAnsi="Times New Roman"/>
          <w:i/>
          <w:iCs/>
          <w:noProof/>
          <w:sz w:val="22"/>
          <w:szCs w:val="22"/>
        </w:rPr>
        <w:t>.</w:t>
      </w:r>
    </w:p>
    <w:p w14:paraId="3ED013C8" w14:textId="77777777" w:rsidR="00703F9D" w:rsidRPr="00703F9D" w:rsidRDefault="00703F9D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i/>
          <w:iCs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>Huang, X., Tian, Z., Zhang, D., Jing, Q., &amp; Li,J. (2019). The synergetic efect of antimony (Sb2O3) and melamine cyanurate (MCA) on the fame</w:t>
      </w:r>
      <w:r w:rsidRPr="00703F9D">
        <w:rPr>
          <w:rFonts w:ascii="Times New Roman" w:hAnsi="Times New Roman"/>
          <w:noProof/>
          <w:sz w:val="22"/>
          <w:szCs w:val="22"/>
        </w:rPr>
        <w:noBreakHyphen/>
        <w:t xml:space="preserve">retardant behavior of silicon rubber.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Polymer Bulletin</w:t>
      </w:r>
      <w:r w:rsidRPr="00703F9D">
        <w:rPr>
          <w:rFonts w:ascii="Times New Roman" w:hAnsi="Times New Roman"/>
          <w:i/>
          <w:iCs/>
          <w:noProof/>
          <w:sz w:val="22"/>
          <w:szCs w:val="22"/>
        </w:rPr>
        <w:t>.</w:t>
      </w:r>
    </w:p>
    <w:p w14:paraId="6EE749D6" w14:textId="77777777" w:rsidR="00703F9D" w:rsidRPr="00703F9D" w:rsidRDefault="00703F9D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>Kusumawati, A. D. (2012). PENGARUH PERLAKUAN SIKLIS TERMAL TERHADAP SIFAT BIOKOMPOSIT LPP-KENAF MENGANDUNG PEMADAM NYALA Al(OH)3, Mg(OH)2 DAN H3BO3.</w:t>
      </w:r>
    </w:p>
    <w:p w14:paraId="735A98B3" w14:textId="77777777" w:rsidR="00703F9D" w:rsidRPr="00703F9D" w:rsidRDefault="00703F9D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Nurhidayat, A. (2017). ANALISA KEKUATAN MEKANIK DAN KETAHANAN FISIK KOMPOSIT GEOPOLIMER AKIBAT FRAKSI BERAT CLAY- RIPOXY SEBAGAI BAHAN INTERIOR OTOMOTIF.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ProsidingSNATIF</w:t>
      </w:r>
      <w:r w:rsidRPr="00703F9D">
        <w:rPr>
          <w:rFonts w:ascii="Times New Roman" w:hAnsi="Times New Roman"/>
          <w:b/>
          <w:noProof/>
          <w:sz w:val="22"/>
          <w:szCs w:val="22"/>
        </w:rPr>
        <w:t>.</w:t>
      </w:r>
    </w:p>
    <w:p w14:paraId="3E98F707" w14:textId="0DA403D9" w:rsidR="00BC280F" w:rsidRPr="00703F9D" w:rsidRDefault="00703F9D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Siregar, H. A., Setyawan, A. B., &amp; Marasabessy, A. (2016). KOMPOSIT FIBER REINFORCED PLASTIC SEBAGAI MATERIAL BODI KAPAL BERBASIS FIBERGLASS TAHAN API.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BINA TEKNIKA, Volume 12 Nomor 2</w:t>
      </w:r>
      <w:r w:rsidRPr="00703F9D">
        <w:rPr>
          <w:rFonts w:ascii="Times New Roman" w:hAnsi="Times New Roman"/>
          <w:noProof/>
          <w:sz w:val="22"/>
          <w:szCs w:val="22"/>
        </w:rPr>
        <w:t>.</w:t>
      </w:r>
    </w:p>
    <w:p w14:paraId="4B595697" w14:textId="77777777" w:rsidR="00BC280F" w:rsidRPr="00703F9D" w:rsidRDefault="00BC280F" w:rsidP="00BC280F">
      <w:pPr>
        <w:pStyle w:val="Bibliography"/>
        <w:spacing w:after="120" w:line="240" w:lineRule="auto"/>
        <w:ind w:left="426" w:hanging="426"/>
        <w:rPr>
          <w:rFonts w:ascii="Times New Roman" w:hAnsi="Times New Roman"/>
          <w:b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Shekarchi, M., Farahani, M. E., Yekranginia, M., &amp; Ozbakkaloglu, T. (2020). Mechanical strength of CFRP and GFRP composites filled with APP fire retardant powder exposed to elevated temperature.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Fire Safety Journal</w:t>
      </w:r>
      <w:r w:rsidRPr="00703F9D">
        <w:rPr>
          <w:rFonts w:ascii="Times New Roman" w:hAnsi="Times New Roman"/>
          <w:b/>
          <w:noProof/>
          <w:sz w:val="22"/>
          <w:szCs w:val="22"/>
        </w:rPr>
        <w:t>.</w:t>
      </w:r>
    </w:p>
    <w:p w14:paraId="3BD2E1C3" w14:textId="77777777" w:rsidR="00BC280F" w:rsidRPr="00703F9D" w:rsidRDefault="00BC280F" w:rsidP="00BC280F">
      <w:pPr>
        <w:pStyle w:val="Bibliography"/>
        <w:spacing w:after="120" w:line="240" w:lineRule="auto"/>
        <w:ind w:left="426" w:hanging="426"/>
        <w:rPr>
          <w:rFonts w:ascii="Times New Roman" w:hAnsi="Times New Roman"/>
          <w:i/>
          <w:iCs/>
          <w:noProof/>
          <w:sz w:val="22"/>
          <w:szCs w:val="22"/>
        </w:rPr>
      </w:pPr>
      <w:r w:rsidRPr="00703F9D">
        <w:rPr>
          <w:rFonts w:ascii="Times New Roman" w:hAnsi="Times New Roman"/>
          <w:sz w:val="22"/>
          <w:szCs w:val="22"/>
        </w:rPr>
        <w:t>S</w:t>
      </w:r>
      <w:r w:rsidRPr="00703F9D">
        <w:rPr>
          <w:rFonts w:ascii="Times New Roman" w:hAnsi="Times New Roman"/>
          <w:noProof/>
          <w:sz w:val="22"/>
          <w:szCs w:val="22"/>
        </w:rPr>
        <w:t xml:space="preserve">hen, Q. Z., Chen, L., Lin, L., Deng, L. C.,Zhao, J., &amp;Wang, Z. Y. (2013).  Synergistic Effect of Layered Nanofillers in Intumescent FlameRetardant EPDM: Montmorillonite versus LayeredDouble Hydroxides.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Industrial &amp; Engineering Chemistry Research</w:t>
      </w:r>
      <w:r w:rsidRPr="00703F9D">
        <w:rPr>
          <w:rFonts w:ascii="Times New Roman" w:hAnsi="Times New Roman"/>
          <w:i/>
          <w:iCs/>
          <w:noProof/>
          <w:sz w:val="22"/>
          <w:szCs w:val="22"/>
        </w:rPr>
        <w:t xml:space="preserve">. </w:t>
      </w:r>
    </w:p>
    <w:p w14:paraId="3D2D5448" w14:textId="77777777" w:rsidR="00703F9D" w:rsidRPr="00703F9D" w:rsidRDefault="00703F9D" w:rsidP="00703F9D">
      <w:pPr>
        <w:pStyle w:val="Bibliography"/>
        <w:spacing w:after="120" w:line="240" w:lineRule="auto"/>
        <w:ind w:left="426" w:hanging="426"/>
        <w:rPr>
          <w:rFonts w:ascii="Times New Roman" w:hAnsi="Times New Roman"/>
          <w:noProof/>
          <w:sz w:val="22"/>
          <w:szCs w:val="22"/>
        </w:rPr>
      </w:pPr>
      <w:r w:rsidRPr="00703F9D">
        <w:rPr>
          <w:rFonts w:ascii="Times New Roman" w:hAnsi="Times New Roman"/>
          <w:noProof/>
          <w:sz w:val="22"/>
          <w:szCs w:val="22"/>
        </w:rPr>
        <w:t xml:space="preserve">Xu, S., Li, J., Ye, Q., Shen, L., &amp; Lin,H. (2021). Flame-retardant ethylene vinylacetate Composite materials by combining additions of aluminum hydroxide and melamine cyanurate : Preparation and characteristic evaluations. </w:t>
      </w:r>
      <w:r w:rsidRPr="00703F9D">
        <w:rPr>
          <w:rFonts w:ascii="Times New Roman" w:hAnsi="Times New Roman"/>
          <w:b/>
          <w:i/>
          <w:iCs/>
          <w:noProof/>
          <w:sz w:val="22"/>
          <w:szCs w:val="22"/>
        </w:rPr>
        <w:t>Journal. of Colloid and Interface Science</w:t>
      </w:r>
      <w:r w:rsidRPr="00703F9D">
        <w:rPr>
          <w:rFonts w:ascii="Times New Roman" w:hAnsi="Times New Roman"/>
          <w:noProof/>
          <w:sz w:val="22"/>
          <w:szCs w:val="22"/>
        </w:rPr>
        <w:t>, 525-531.</w:t>
      </w:r>
    </w:p>
    <w:p w14:paraId="60BB0657" w14:textId="148B8427" w:rsidR="0082052B" w:rsidRPr="00793261" w:rsidRDefault="0082052B" w:rsidP="00793261">
      <w:pPr>
        <w:pStyle w:val="BodyText"/>
        <w:spacing w:line="240" w:lineRule="auto"/>
        <w:ind w:right="-45"/>
        <w:jc w:val="both"/>
        <w:rPr>
          <w:rFonts w:asciiTheme="majorBidi" w:hAnsiTheme="majorBidi" w:cstheme="majorBidi"/>
          <w:lang w:val="en-US"/>
        </w:rPr>
      </w:pPr>
    </w:p>
    <w:sectPr w:rsidR="0082052B" w:rsidRPr="00793261" w:rsidSect="00AA5D7B">
      <w:type w:val="continuous"/>
      <w:pgSz w:w="11906" w:h="16838"/>
      <w:pgMar w:top="1418" w:right="1418" w:bottom="1418" w:left="1418" w:header="680" w:footer="283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37BE0" w14:textId="77777777" w:rsidR="00CC6C76" w:rsidRDefault="00CC6C76" w:rsidP="00463AAF">
      <w:pPr>
        <w:spacing w:after="0" w:line="240" w:lineRule="auto"/>
      </w:pPr>
      <w:r>
        <w:separator/>
      </w:r>
    </w:p>
  </w:endnote>
  <w:endnote w:type="continuationSeparator" w:id="0">
    <w:p w14:paraId="13317C7B" w14:textId="77777777" w:rsidR="00CC6C76" w:rsidRDefault="00CC6C76" w:rsidP="0046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2"/>
        <w:szCs w:val="22"/>
      </w:rPr>
      <w:id w:val="-161026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49D6B8" w14:textId="77777777" w:rsidR="00D37F35" w:rsidRPr="00CB2B6B" w:rsidRDefault="00D37F35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CB2B6B">
          <w:rPr>
            <w:rFonts w:ascii="Times New Roman" w:hAnsi="Times New Roman"/>
            <w:sz w:val="22"/>
            <w:szCs w:val="22"/>
            <w:lang w:val="id-ID"/>
          </w:rPr>
          <w:t>-</w:t>
        </w:r>
        <w:r w:rsidRPr="00CB2B6B">
          <w:rPr>
            <w:rFonts w:ascii="Times New Roman" w:hAnsi="Times New Roman"/>
            <w:sz w:val="22"/>
            <w:szCs w:val="22"/>
          </w:rPr>
          <w:fldChar w:fldCharType="begin"/>
        </w:r>
        <w:r w:rsidRPr="00CB2B6B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CB2B6B">
          <w:rPr>
            <w:rFonts w:ascii="Times New Roman" w:hAnsi="Times New Roman"/>
            <w:sz w:val="22"/>
            <w:szCs w:val="22"/>
          </w:rPr>
          <w:fldChar w:fldCharType="separate"/>
        </w:r>
        <w:r w:rsidR="008D3772">
          <w:rPr>
            <w:rFonts w:ascii="Times New Roman" w:hAnsi="Times New Roman"/>
            <w:noProof/>
            <w:sz w:val="22"/>
            <w:szCs w:val="22"/>
          </w:rPr>
          <w:t>3</w:t>
        </w:r>
        <w:r w:rsidRPr="00CB2B6B">
          <w:rPr>
            <w:rFonts w:ascii="Times New Roman" w:hAnsi="Times New Roman"/>
            <w:noProof/>
            <w:sz w:val="22"/>
            <w:szCs w:val="22"/>
          </w:rPr>
          <w:fldChar w:fldCharType="end"/>
        </w:r>
        <w:r w:rsidRPr="00CB2B6B">
          <w:rPr>
            <w:rFonts w:ascii="Times New Roman" w:hAnsi="Times New Roman"/>
            <w:noProof/>
            <w:sz w:val="22"/>
            <w:szCs w:val="22"/>
            <w:lang w:val="id-ID"/>
          </w:rPr>
          <w:t>-</w:t>
        </w:r>
      </w:p>
    </w:sdtContent>
  </w:sdt>
  <w:p w14:paraId="49BF2D61" w14:textId="77777777" w:rsidR="00D37F35" w:rsidRDefault="00D37F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D7CB" w14:textId="77777777" w:rsidR="00CC6C76" w:rsidRDefault="00CC6C76" w:rsidP="00463AAF">
      <w:pPr>
        <w:spacing w:after="0" w:line="240" w:lineRule="auto"/>
      </w:pPr>
      <w:r>
        <w:separator/>
      </w:r>
    </w:p>
  </w:footnote>
  <w:footnote w:type="continuationSeparator" w:id="0">
    <w:p w14:paraId="3AB7B810" w14:textId="77777777" w:rsidR="00CC6C76" w:rsidRDefault="00CC6C76" w:rsidP="0046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C0AB" w14:textId="2FFDB6EE" w:rsidR="00FE28C3" w:rsidRDefault="00FE28C3" w:rsidP="00FE28C3">
    <w:pPr>
      <w:pStyle w:val="Header"/>
      <w:tabs>
        <w:tab w:val="clear" w:pos="4680"/>
        <w:tab w:val="clear" w:pos="9360"/>
        <w:tab w:val="right" w:pos="9070"/>
      </w:tabs>
      <w:spacing w:after="0" w:line="240" w:lineRule="auto"/>
      <w:rPr>
        <w:rFonts w:asciiTheme="minorBidi" w:hAnsiTheme="minorBidi" w:cstheme="minorBidi"/>
        <w:sz w:val="20"/>
        <w:szCs w:val="28"/>
      </w:rPr>
    </w:pPr>
    <w:r>
      <w:rPr>
        <w:rFonts w:asciiTheme="minorBidi" w:hAnsiTheme="minorBidi" w:cstheme="minorBidi"/>
        <w:sz w:val="20"/>
        <w:szCs w:val="28"/>
      </w:rPr>
      <w:tab/>
    </w:r>
  </w:p>
  <w:p w14:paraId="28EFEA64" w14:textId="0F30B033" w:rsidR="00D37F35" w:rsidRPr="003451A9" w:rsidRDefault="00926F16" w:rsidP="00FE28C3">
    <w:pPr>
      <w:pStyle w:val="Header"/>
      <w:tabs>
        <w:tab w:val="clear" w:pos="4680"/>
        <w:tab w:val="clear" w:pos="9360"/>
        <w:tab w:val="right" w:pos="9070"/>
      </w:tabs>
      <w:spacing w:after="0" w:line="240" w:lineRule="auto"/>
      <w:rPr>
        <w:rFonts w:asciiTheme="minorBidi" w:hAnsiTheme="minorBidi" w:cstheme="minorBidi"/>
        <w:sz w:val="20"/>
        <w:szCs w:val="28"/>
      </w:rPr>
    </w:pPr>
    <w:proofErr w:type="spellStart"/>
    <w:r>
      <w:rPr>
        <w:rFonts w:asciiTheme="minorBidi" w:hAnsiTheme="minorBidi" w:cstheme="minorBidi"/>
        <w:sz w:val="20"/>
        <w:szCs w:val="28"/>
      </w:rPr>
      <w:t>Ridha</w:t>
    </w:r>
    <w:proofErr w:type="spellEnd"/>
    <w:r>
      <w:rPr>
        <w:rFonts w:asciiTheme="minorBidi" w:hAnsiTheme="minorBidi" w:cstheme="minorBidi"/>
        <w:sz w:val="20"/>
        <w:szCs w:val="28"/>
      </w:rPr>
      <w:t xml:space="preserve"> Inayah, </w:t>
    </w:r>
    <w:proofErr w:type="spellStart"/>
    <w:r>
      <w:rPr>
        <w:rFonts w:asciiTheme="minorBidi" w:hAnsiTheme="minorBidi" w:cstheme="minorBidi"/>
        <w:sz w:val="20"/>
        <w:szCs w:val="28"/>
      </w:rPr>
      <w:t>Wiwik</w:t>
    </w:r>
    <w:proofErr w:type="spellEnd"/>
    <w:r>
      <w:rPr>
        <w:rFonts w:asciiTheme="minorBidi" w:hAnsiTheme="minorBidi" w:cstheme="minorBidi"/>
        <w:sz w:val="20"/>
        <w:szCs w:val="28"/>
      </w:rPr>
      <w:t xml:space="preserve"> </w:t>
    </w:r>
    <w:proofErr w:type="spellStart"/>
    <w:r>
      <w:rPr>
        <w:rFonts w:asciiTheme="minorBidi" w:hAnsiTheme="minorBidi" w:cstheme="minorBidi"/>
        <w:sz w:val="20"/>
        <w:szCs w:val="28"/>
      </w:rPr>
      <w:t>Dwi</w:t>
    </w:r>
    <w:proofErr w:type="spellEnd"/>
    <w:r>
      <w:rPr>
        <w:rFonts w:asciiTheme="minorBidi" w:hAnsiTheme="minorBidi" w:cstheme="minorBidi"/>
        <w:sz w:val="20"/>
        <w:szCs w:val="28"/>
      </w:rPr>
      <w:t xml:space="preserve"> </w:t>
    </w:r>
    <w:proofErr w:type="spellStart"/>
    <w:r>
      <w:rPr>
        <w:rFonts w:asciiTheme="minorBidi" w:hAnsiTheme="minorBidi" w:cstheme="minorBidi"/>
        <w:sz w:val="20"/>
        <w:szCs w:val="28"/>
      </w:rPr>
      <w:t>Pratiwi</w:t>
    </w:r>
    <w:proofErr w:type="spellEnd"/>
    <w:r>
      <w:rPr>
        <w:rFonts w:asciiTheme="minorBidi" w:hAnsiTheme="minorBidi" w:cstheme="minorBidi"/>
        <w:sz w:val="20"/>
        <w:szCs w:val="28"/>
      </w:rPr>
      <w:t xml:space="preserve"> </w:t>
    </w:r>
    <w:r w:rsidR="00FE28C3">
      <w:rPr>
        <w:rFonts w:asciiTheme="minorBidi" w:hAnsiTheme="minorBidi" w:cstheme="minorBidi"/>
        <w:sz w:val="20"/>
        <w:szCs w:val="28"/>
      </w:rPr>
      <w:t>&amp;</w:t>
    </w:r>
    <w:r>
      <w:rPr>
        <w:rFonts w:asciiTheme="minorBidi" w:hAnsiTheme="minorBidi" w:cstheme="minorBidi"/>
        <w:sz w:val="20"/>
        <w:szCs w:val="28"/>
      </w:rPr>
      <w:t xml:space="preserve"> Rizal Indrawan</w:t>
    </w:r>
    <w:r w:rsidR="00FE28C3">
      <w:rPr>
        <w:rFonts w:asciiTheme="minorBidi" w:hAnsiTheme="minorBidi" w:cstheme="minorBidi"/>
        <w:sz w:val="20"/>
        <w:szCs w:val="28"/>
      </w:rPr>
      <w:t xml:space="preserve">, Vol. </w:t>
    </w:r>
    <w:r>
      <w:rPr>
        <w:rFonts w:asciiTheme="minorBidi" w:hAnsiTheme="minorBidi" w:cstheme="minorBidi"/>
        <w:sz w:val="20"/>
        <w:szCs w:val="28"/>
      </w:rPr>
      <w:t>7</w:t>
    </w:r>
    <w:r w:rsidR="00FE28C3">
      <w:rPr>
        <w:rFonts w:asciiTheme="minorBidi" w:hAnsiTheme="minorBidi" w:cstheme="minorBidi"/>
        <w:sz w:val="20"/>
        <w:szCs w:val="28"/>
      </w:rPr>
      <w:t xml:space="preserve">, No. </w:t>
    </w:r>
    <w:r>
      <w:rPr>
        <w:rFonts w:asciiTheme="minorBidi" w:hAnsiTheme="minorBidi" w:cstheme="minorBidi"/>
        <w:sz w:val="20"/>
        <w:szCs w:val="28"/>
      </w:rPr>
      <w:t>1</w:t>
    </w:r>
    <w:r w:rsidR="00FE28C3">
      <w:rPr>
        <w:rFonts w:asciiTheme="minorBidi" w:hAnsiTheme="minorBidi" w:cstheme="minorBidi"/>
        <w:sz w:val="20"/>
        <w:szCs w:val="28"/>
      </w:rPr>
      <w:t>, 20</w:t>
    </w:r>
    <w:r>
      <w:rPr>
        <w:rFonts w:asciiTheme="minorBidi" w:hAnsiTheme="minorBidi" w:cstheme="minorBidi"/>
        <w:sz w:val="20"/>
        <w:szCs w:val="28"/>
      </w:rPr>
      <w:t>23</w:t>
    </w:r>
    <w:r w:rsidR="00FE28C3">
      <w:rPr>
        <w:rFonts w:asciiTheme="minorBidi" w:hAnsiTheme="minorBidi" w:cstheme="minorBidi"/>
        <w:sz w:val="20"/>
        <w:szCs w:val="28"/>
      </w:rPr>
      <w:t>:</w:t>
    </w:r>
    <w:r w:rsidR="00D37F35" w:rsidRPr="003451A9">
      <w:rPr>
        <w:rFonts w:asciiTheme="minorBidi" w:hAnsiTheme="minorBidi" w:cstheme="minorBidi"/>
        <w:sz w:val="20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7CA"/>
    <w:multiLevelType w:val="multilevel"/>
    <w:tmpl w:val="037D07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90832"/>
    <w:multiLevelType w:val="multilevel"/>
    <w:tmpl w:val="0DC9083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/>
        <w:sz w:val="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0C6020"/>
    <w:multiLevelType w:val="multilevel"/>
    <w:tmpl w:val="100C6020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3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5E7075"/>
    <w:multiLevelType w:val="hybridMultilevel"/>
    <w:tmpl w:val="AC6E9594"/>
    <w:lvl w:ilvl="0" w:tplc="AAB8E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043"/>
    <w:multiLevelType w:val="hybridMultilevel"/>
    <w:tmpl w:val="5360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36A4B"/>
    <w:multiLevelType w:val="multilevel"/>
    <w:tmpl w:val="48A36A4B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7526C"/>
    <w:multiLevelType w:val="hybridMultilevel"/>
    <w:tmpl w:val="6C0200CA"/>
    <w:lvl w:ilvl="0" w:tplc="C6CCF6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E53D0"/>
    <w:multiLevelType w:val="multilevel"/>
    <w:tmpl w:val="716E53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4476627">
    <w:abstractNumId w:val="5"/>
  </w:num>
  <w:num w:numId="2" w16cid:durableId="2051374893">
    <w:abstractNumId w:val="0"/>
  </w:num>
  <w:num w:numId="3" w16cid:durableId="2142334922">
    <w:abstractNumId w:val="2"/>
  </w:num>
  <w:num w:numId="4" w16cid:durableId="2128113844">
    <w:abstractNumId w:val="1"/>
  </w:num>
  <w:num w:numId="5" w16cid:durableId="141504521">
    <w:abstractNumId w:val="7"/>
  </w:num>
  <w:num w:numId="6" w16cid:durableId="1651403017">
    <w:abstractNumId w:val="3"/>
  </w:num>
  <w:num w:numId="7" w16cid:durableId="1681160228">
    <w:abstractNumId w:val="4"/>
  </w:num>
  <w:num w:numId="8" w16cid:durableId="594871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432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B3"/>
    <w:rsid w:val="0000068D"/>
    <w:rsid w:val="00001B12"/>
    <w:rsid w:val="00005548"/>
    <w:rsid w:val="00007631"/>
    <w:rsid w:val="00020E26"/>
    <w:rsid w:val="00021FF8"/>
    <w:rsid w:val="00027166"/>
    <w:rsid w:val="000308D0"/>
    <w:rsid w:val="0003115F"/>
    <w:rsid w:val="00033E11"/>
    <w:rsid w:val="0003794F"/>
    <w:rsid w:val="0004092D"/>
    <w:rsid w:val="00043EF4"/>
    <w:rsid w:val="00045599"/>
    <w:rsid w:val="0005321D"/>
    <w:rsid w:val="00060A51"/>
    <w:rsid w:val="00061BEA"/>
    <w:rsid w:val="00062C45"/>
    <w:rsid w:val="000909C8"/>
    <w:rsid w:val="000943C0"/>
    <w:rsid w:val="0009711E"/>
    <w:rsid w:val="000A01C5"/>
    <w:rsid w:val="000A064F"/>
    <w:rsid w:val="000A50AC"/>
    <w:rsid w:val="000B128C"/>
    <w:rsid w:val="000B6886"/>
    <w:rsid w:val="000C3793"/>
    <w:rsid w:val="000C44E1"/>
    <w:rsid w:val="000C5220"/>
    <w:rsid w:val="000C782F"/>
    <w:rsid w:val="000D17D9"/>
    <w:rsid w:val="000D1DC5"/>
    <w:rsid w:val="000E272F"/>
    <w:rsid w:val="000E3D63"/>
    <w:rsid w:val="000E5051"/>
    <w:rsid w:val="000E607C"/>
    <w:rsid w:val="000F04A2"/>
    <w:rsid w:val="000F124F"/>
    <w:rsid w:val="000F3E6C"/>
    <w:rsid w:val="00100027"/>
    <w:rsid w:val="0010630A"/>
    <w:rsid w:val="001105CE"/>
    <w:rsid w:val="00110A60"/>
    <w:rsid w:val="00114A0A"/>
    <w:rsid w:val="00114BC5"/>
    <w:rsid w:val="00130ECF"/>
    <w:rsid w:val="00131844"/>
    <w:rsid w:val="00132B23"/>
    <w:rsid w:val="00133D45"/>
    <w:rsid w:val="0013611F"/>
    <w:rsid w:val="0015163A"/>
    <w:rsid w:val="00154603"/>
    <w:rsid w:val="00155572"/>
    <w:rsid w:val="00157266"/>
    <w:rsid w:val="00160E47"/>
    <w:rsid w:val="0016294B"/>
    <w:rsid w:val="001714FC"/>
    <w:rsid w:val="00173623"/>
    <w:rsid w:val="00176885"/>
    <w:rsid w:val="001829ED"/>
    <w:rsid w:val="001916AF"/>
    <w:rsid w:val="00191C60"/>
    <w:rsid w:val="001A192E"/>
    <w:rsid w:val="001A3784"/>
    <w:rsid w:val="001A3EA9"/>
    <w:rsid w:val="001A65E9"/>
    <w:rsid w:val="001A7BCE"/>
    <w:rsid w:val="001B50B5"/>
    <w:rsid w:val="001B77F3"/>
    <w:rsid w:val="001C4141"/>
    <w:rsid w:val="001D4B37"/>
    <w:rsid w:val="001D71E1"/>
    <w:rsid w:val="001E6953"/>
    <w:rsid w:val="001F46CF"/>
    <w:rsid w:val="001F5F45"/>
    <w:rsid w:val="001F67CB"/>
    <w:rsid w:val="00205389"/>
    <w:rsid w:val="002070B6"/>
    <w:rsid w:val="00211AD3"/>
    <w:rsid w:val="00214B52"/>
    <w:rsid w:val="0022693B"/>
    <w:rsid w:val="002341C1"/>
    <w:rsid w:val="00242DAC"/>
    <w:rsid w:val="00243F5E"/>
    <w:rsid w:val="002535A7"/>
    <w:rsid w:val="00262FC1"/>
    <w:rsid w:val="00264701"/>
    <w:rsid w:val="00281321"/>
    <w:rsid w:val="002833FC"/>
    <w:rsid w:val="00284B91"/>
    <w:rsid w:val="00290686"/>
    <w:rsid w:val="0029465E"/>
    <w:rsid w:val="002A1F13"/>
    <w:rsid w:val="002A1FF1"/>
    <w:rsid w:val="002C503D"/>
    <w:rsid w:val="002D6F68"/>
    <w:rsid w:val="002D7013"/>
    <w:rsid w:val="002E14F9"/>
    <w:rsid w:val="002E3CAA"/>
    <w:rsid w:val="002E75DC"/>
    <w:rsid w:val="00301609"/>
    <w:rsid w:val="003024BC"/>
    <w:rsid w:val="00302C1E"/>
    <w:rsid w:val="00312516"/>
    <w:rsid w:val="0032027D"/>
    <w:rsid w:val="0032272A"/>
    <w:rsid w:val="003229D8"/>
    <w:rsid w:val="00322E39"/>
    <w:rsid w:val="0032349E"/>
    <w:rsid w:val="003442DD"/>
    <w:rsid w:val="003451A9"/>
    <w:rsid w:val="00352A76"/>
    <w:rsid w:val="00354770"/>
    <w:rsid w:val="00355661"/>
    <w:rsid w:val="003559E0"/>
    <w:rsid w:val="00360CFB"/>
    <w:rsid w:val="003627E9"/>
    <w:rsid w:val="00364A6B"/>
    <w:rsid w:val="00366658"/>
    <w:rsid w:val="003739EC"/>
    <w:rsid w:val="00373D7F"/>
    <w:rsid w:val="003752EE"/>
    <w:rsid w:val="003868BF"/>
    <w:rsid w:val="00387B37"/>
    <w:rsid w:val="003906AD"/>
    <w:rsid w:val="0039557A"/>
    <w:rsid w:val="00397804"/>
    <w:rsid w:val="003A17EE"/>
    <w:rsid w:val="003A4982"/>
    <w:rsid w:val="003A54B6"/>
    <w:rsid w:val="003B332D"/>
    <w:rsid w:val="003C15AF"/>
    <w:rsid w:val="003C55B5"/>
    <w:rsid w:val="003C75EE"/>
    <w:rsid w:val="003C76DD"/>
    <w:rsid w:val="003D58DB"/>
    <w:rsid w:val="003E0A78"/>
    <w:rsid w:val="003E3A03"/>
    <w:rsid w:val="003E4B74"/>
    <w:rsid w:val="003F0A28"/>
    <w:rsid w:val="003F1134"/>
    <w:rsid w:val="003F5CD7"/>
    <w:rsid w:val="0040380A"/>
    <w:rsid w:val="00404476"/>
    <w:rsid w:val="00413647"/>
    <w:rsid w:val="00413A42"/>
    <w:rsid w:val="00413D61"/>
    <w:rsid w:val="00415CF2"/>
    <w:rsid w:val="00416E0F"/>
    <w:rsid w:val="00420588"/>
    <w:rsid w:val="004243FB"/>
    <w:rsid w:val="00431AF4"/>
    <w:rsid w:val="00432C66"/>
    <w:rsid w:val="00440E79"/>
    <w:rsid w:val="00443299"/>
    <w:rsid w:val="004501C9"/>
    <w:rsid w:val="004532E6"/>
    <w:rsid w:val="0045402C"/>
    <w:rsid w:val="004552B1"/>
    <w:rsid w:val="00463AAF"/>
    <w:rsid w:val="00466DF3"/>
    <w:rsid w:val="004840EF"/>
    <w:rsid w:val="00490674"/>
    <w:rsid w:val="004A227C"/>
    <w:rsid w:val="004A6512"/>
    <w:rsid w:val="004A6AEE"/>
    <w:rsid w:val="004B06A4"/>
    <w:rsid w:val="004B151F"/>
    <w:rsid w:val="004B64EF"/>
    <w:rsid w:val="004B7350"/>
    <w:rsid w:val="004C0235"/>
    <w:rsid w:val="004C7531"/>
    <w:rsid w:val="004E35EF"/>
    <w:rsid w:val="004E4B2F"/>
    <w:rsid w:val="004E7456"/>
    <w:rsid w:val="004F401E"/>
    <w:rsid w:val="004F6B26"/>
    <w:rsid w:val="004F7F83"/>
    <w:rsid w:val="00504C17"/>
    <w:rsid w:val="00505545"/>
    <w:rsid w:val="0052005B"/>
    <w:rsid w:val="005220F6"/>
    <w:rsid w:val="00522DDB"/>
    <w:rsid w:val="00543EA4"/>
    <w:rsid w:val="00543EF2"/>
    <w:rsid w:val="00544A0D"/>
    <w:rsid w:val="00544F22"/>
    <w:rsid w:val="005515C3"/>
    <w:rsid w:val="00552CB8"/>
    <w:rsid w:val="00554B11"/>
    <w:rsid w:val="00561870"/>
    <w:rsid w:val="0056331E"/>
    <w:rsid w:val="00567CD6"/>
    <w:rsid w:val="0057118B"/>
    <w:rsid w:val="0058359C"/>
    <w:rsid w:val="00587681"/>
    <w:rsid w:val="005A000C"/>
    <w:rsid w:val="005A0082"/>
    <w:rsid w:val="005A1A5E"/>
    <w:rsid w:val="005A4736"/>
    <w:rsid w:val="005B6D54"/>
    <w:rsid w:val="005C2505"/>
    <w:rsid w:val="005C338D"/>
    <w:rsid w:val="005D2516"/>
    <w:rsid w:val="005D7C38"/>
    <w:rsid w:val="005E29DD"/>
    <w:rsid w:val="005E30FD"/>
    <w:rsid w:val="005F6CEB"/>
    <w:rsid w:val="00603275"/>
    <w:rsid w:val="0060449E"/>
    <w:rsid w:val="00605E0E"/>
    <w:rsid w:val="00606C57"/>
    <w:rsid w:val="00610EB6"/>
    <w:rsid w:val="00616955"/>
    <w:rsid w:val="00630AB9"/>
    <w:rsid w:val="0063631A"/>
    <w:rsid w:val="0063683F"/>
    <w:rsid w:val="0063711D"/>
    <w:rsid w:val="006404DC"/>
    <w:rsid w:val="006439E0"/>
    <w:rsid w:val="00644E4B"/>
    <w:rsid w:val="0064647D"/>
    <w:rsid w:val="00646961"/>
    <w:rsid w:val="0065170F"/>
    <w:rsid w:val="006526B9"/>
    <w:rsid w:val="006529B1"/>
    <w:rsid w:val="00653497"/>
    <w:rsid w:val="0065618F"/>
    <w:rsid w:val="00663F9D"/>
    <w:rsid w:val="00664B56"/>
    <w:rsid w:val="006654C7"/>
    <w:rsid w:val="006654F5"/>
    <w:rsid w:val="006666BE"/>
    <w:rsid w:val="0066726C"/>
    <w:rsid w:val="00673E6A"/>
    <w:rsid w:val="0067629C"/>
    <w:rsid w:val="0067699C"/>
    <w:rsid w:val="006822EA"/>
    <w:rsid w:val="00682E2F"/>
    <w:rsid w:val="0069105A"/>
    <w:rsid w:val="00695140"/>
    <w:rsid w:val="006A6528"/>
    <w:rsid w:val="006B06A6"/>
    <w:rsid w:val="006B26FC"/>
    <w:rsid w:val="006B54A3"/>
    <w:rsid w:val="006B72A9"/>
    <w:rsid w:val="006D0F18"/>
    <w:rsid w:val="006D13F6"/>
    <w:rsid w:val="006D296F"/>
    <w:rsid w:val="006D4587"/>
    <w:rsid w:val="006E2484"/>
    <w:rsid w:val="006F351D"/>
    <w:rsid w:val="00701D6B"/>
    <w:rsid w:val="00703F9D"/>
    <w:rsid w:val="00705E6D"/>
    <w:rsid w:val="0070678F"/>
    <w:rsid w:val="00707D86"/>
    <w:rsid w:val="00712549"/>
    <w:rsid w:val="00712F59"/>
    <w:rsid w:val="007137B6"/>
    <w:rsid w:val="00723A59"/>
    <w:rsid w:val="007335BA"/>
    <w:rsid w:val="007340D6"/>
    <w:rsid w:val="00736584"/>
    <w:rsid w:val="00747054"/>
    <w:rsid w:val="00750871"/>
    <w:rsid w:val="00753CAD"/>
    <w:rsid w:val="00760627"/>
    <w:rsid w:val="0076562F"/>
    <w:rsid w:val="00767510"/>
    <w:rsid w:val="00767DFF"/>
    <w:rsid w:val="0077492F"/>
    <w:rsid w:val="00776993"/>
    <w:rsid w:val="00777768"/>
    <w:rsid w:val="007813CC"/>
    <w:rsid w:val="00783D2D"/>
    <w:rsid w:val="007858FC"/>
    <w:rsid w:val="00793261"/>
    <w:rsid w:val="00796BC7"/>
    <w:rsid w:val="007A0888"/>
    <w:rsid w:val="007A3628"/>
    <w:rsid w:val="007A516B"/>
    <w:rsid w:val="007B55C5"/>
    <w:rsid w:val="007D6940"/>
    <w:rsid w:val="007E1283"/>
    <w:rsid w:val="007E3331"/>
    <w:rsid w:val="007F0DE9"/>
    <w:rsid w:val="007F6F6B"/>
    <w:rsid w:val="008021FF"/>
    <w:rsid w:val="00804915"/>
    <w:rsid w:val="0080505B"/>
    <w:rsid w:val="00810141"/>
    <w:rsid w:val="00813745"/>
    <w:rsid w:val="008146DA"/>
    <w:rsid w:val="008203CC"/>
    <w:rsid w:val="0082052B"/>
    <w:rsid w:val="0083117B"/>
    <w:rsid w:val="00832BD5"/>
    <w:rsid w:val="008357E3"/>
    <w:rsid w:val="00836A52"/>
    <w:rsid w:val="00846EB0"/>
    <w:rsid w:val="008506E5"/>
    <w:rsid w:val="008568AC"/>
    <w:rsid w:val="00860246"/>
    <w:rsid w:val="008667D8"/>
    <w:rsid w:val="008843C1"/>
    <w:rsid w:val="00886C97"/>
    <w:rsid w:val="00887DE2"/>
    <w:rsid w:val="008A1459"/>
    <w:rsid w:val="008B1C40"/>
    <w:rsid w:val="008C23AE"/>
    <w:rsid w:val="008C2FB3"/>
    <w:rsid w:val="008D3772"/>
    <w:rsid w:val="008D38EE"/>
    <w:rsid w:val="008D4D0D"/>
    <w:rsid w:val="008E2B82"/>
    <w:rsid w:val="008F4B6A"/>
    <w:rsid w:val="00905333"/>
    <w:rsid w:val="00905790"/>
    <w:rsid w:val="00914F34"/>
    <w:rsid w:val="009246F7"/>
    <w:rsid w:val="0092639F"/>
    <w:rsid w:val="00926F16"/>
    <w:rsid w:val="0093045C"/>
    <w:rsid w:val="009359A3"/>
    <w:rsid w:val="00951779"/>
    <w:rsid w:val="0096121C"/>
    <w:rsid w:val="00961222"/>
    <w:rsid w:val="009675A4"/>
    <w:rsid w:val="00972BC0"/>
    <w:rsid w:val="00977F0D"/>
    <w:rsid w:val="00990D3D"/>
    <w:rsid w:val="009919DE"/>
    <w:rsid w:val="009A300D"/>
    <w:rsid w:val="009A45C2"/>
    <w:rsid w:val="009A4A01"/>
    <w:rsid w:val="009A5B2A"/>
    <w:rsid w:val="009A6DF8"/>
    <w:rsid w:val="009B39BF"/>
    <w:rsid w:val="009C025E"/>
    <w:rsid w:val="009C58B0"/>
    <w:rsid w:val="009C71CE"/>
    <w:rsid w:val="009D0024"/>
    <w:rsid w:val="009E2DA6"/>
    <w:rsid w:val="009E7014"/>
    <w:rsid w:val="009F20E5"/>
    <w:rsid w:val="009F49D5"/>
    <w:rsid w:val="00A05617"/>
    <w:rsid w:val="00A05D8D"/>
    <w:rsid w:val="00A20609"/>
    <w:rsid w:val="00A23D6A"/>
    <w:rsid w:val="00A2558A"/>
    <w:rsid w:val="00A316F0"/>
    <w:rsid w:val="00A333FD"/>
    <w:rsid w:val="00A4130F"/>
    <w:rsid w:val="00A467B6"/>
    <w:rsid w:val="00A51F0C"/>
    <w:rsid w:val="00A54045"/>
    <w:rsid w:val="00A5452C"/>
    <w:rsid w:val="00A550B3"/>
    <w:rsid w:val="00A55FA6"/>
    <w:rsid w:val="00A56E9D"/>
    <w:rsid w:val="00A621E6"/>
    <w:rsid w:val="00A645F1"/>
    <w:rsid w:val="00A718A1"/>
    <w:rsid w:val="00A754C1"/>
    <w:rsid w:val="00A918A6"/>
    <w:rsid w:val="00AA32F0"/>
    <w:rsid w:val="00AA4AD0"/>
    <w:rsid w:val="00AA5D7B"/>
    <w:rsid w:val="00AB0EB9"/>
    <w:rsid w:val="00AB1B28"/>
    <w:rsid w:val="00AB50F8"/>
    <w:rsid w:val="00AB5BE4"/>
    <w:rsid w:val="00AB5E14"/>
    <w:rsid w:val="00AB7502"/>
    <w:rsid w:val="00AC497F"/>
    <w:rsid w:val="00AD3B12"/>
    <w:rsid w:val="00AE3093"/>
    <w:rsid w:val="00AE3205"/>
    <w:rsid w:val="00AE70DE"/>
    <w:rsid w:val="00AF1127"/>
    <w:rsid w:val="00AF146F"/>
    <w:rsid w:val="00AF6A4B"/>
    <w:rsid w:val="00B02E31"/>
    <w:rsid w:val="00B064A4"/>
    <w:rsid w:val="00B10A2B"/>
    <w:rsid w:val="00B235B3"/>
    <w:rsid w:val="00B25494"/>
    <w:rsid w:val="00B3545F"/>
    <w:rsid w:val="00B4472D"/>
    <w:rsid w:val="00B532FA"/>
    <w:rsid w:val="00B60FB7"/>
    <w:rsid w:val="00B679A0"/>
    <w:rsid w:val="00B721A9"/>
    <w:rsid w:val="00B77737"/>
    <w:rsid w:val="00B83498"/>
    <w:rsid w:val="00B83966"/>
    <w:rsid w:val="00B851D2"/>
    <w:rsid w:val="00B866AF"/>
    <w:rsid w:val="00B96C0F"/>
    <w:rsid w:val="00B97716"/>
    <w:rsid w:val="00BA0070"/>
    <w:rsid w:val="00BA3CEB"/>
    <w:rsid w:val="00BB2AB2"/>
    <w:rsid w:val="00BB5C45"/>
    <w:rsid w:val="00BB6F13"/>
    <w:rsid w:val="00BC0D68"/>
    <w:rsid w:val="00BC280F"/>
    <w:rsid w:val="00BD053D"/>
    <w:rsid w:val="00BD13BC"/>
    <w:rsid w:val="00BD1B28"/>
    <w:rsid w:val="00BE2488"/>
    <w:rsid w:val="00BE605C"/>
    <w:rsid w:val="00BE7C7F"/>
    <w:rsid w:val="00BF3483"/>
    <w:rsid w:val="00BF453C"/>
    <w:rsid w:val="00BF5FEE"/>
    <w:rsid w:val="00C22D0F"/>
    <w:rsid w:val="00C25869"/>
    <w:rsid w:val="00C30E17"/>
    <w:rsid w:val="00C35960"/>
    <w:rsid w:val="00C45774"/>
    <w:rsid w:val="00C503A1"/>
    <w:rsid w:val="00C6166D"/>
    <w:rsid w:val="00C67981"/>
    <w:rsid w:val="00C702DC"/>
    <w:rsid w:val="00C91D50"/>
    <w:rsid w:val="00CA169A"/>
    <w:rsid w:val="00CB154C"/>
    <w:rsid w:val="00CB2B6B"/>
    <w:rsid w:val="00CB4105"/>
    <w:rsid w:val="00CC02B6"/>
    <w:rsid w:val="00CC28BC"/>
    <w:rsid w:val="00CC408D"/>
    <w:rsid w:val="00CC6C76"/>
    <w:rsid w:val="00CD1EED"/>
    <w:rsid w:val="00CE5EAC"/>
    <w:rsid w:val="00CF38D0"/>
    <w:rsid w:val="00CF4882"/>
    <w:rsid w:val="00D128CA"/>
    <w:rsid w:val="00D168A1"/>
    <w:rsid w:val="00D202F2"/>
    <w:rsid w:val="00D2109D"/>
    <w:rsid w:val="00D30D17"/>
    <w:rsid w:val="00D32FF4"/>
    <w:rsid w:val="00D354DF"/>
    <w:rsid w:val="00D37F35"/>
    <w:rsid w:val="00D41779"/>
    <w:rsid w:val="00D45B5C"/>
    <w:rsid w:val="00D517A5"/>
    <w:rsid w:val="00D8683B"/>
    <w:rsid w:val="00D920DC"/>
    <w:rsid w:val="00D92373"/>
    <w:rsid w:val="00DA6E62"/>
    <w:rsid w:val="00DA7B6F"/>
    <w:rsid w:val="00DB07DA"/>
    <w:rsid w:val="00DB2BF7"/>
    <w:rsid w:val="00DB7C9F"/>
    <w:rsid w:val="00DC0D15"/>
    <w:rsid w:val="00DC1C6D"/>
    <w:rsid w:val="00DC4B73"/>
    <w:rsid w:val="00DC4D4E"/>
    <w:rsid w:val="00DC5154"/>
    <w:rsid w:val="00DC74FC"/>
    <w:rsid w:val="00DD207F"/>
    <w:rsid w:val="00DE1CDC"/>
    <w:rsid w:val="00DE28D1"/>
    <w:rsid w:val="00DF244B"/>
    <w:rsid w:val="00DF49B5"/>
    <w:rsid w:val="00DF589A"/>
    <w:rsid w:val="00DF5CEE"/>
    <w:rsid w:val="00E013DC"/>
    <w:rsid w:val="00E21764"/>
    <w:rsid w:val="00E23BE9"/>
    <w:rsid w:val="00E27491"/>
    <w:rsid w:val="00E276B1"/>
    <w:rsid w:val="00E27982"/>
    <w:rsid w:val="00E42DA7"/>
    <w:rsid w:val="00E43A88"/>
    <w:rsid w:val="00E50414"/>
    <w:rsid w:val="00E53870"/>
    <w:rsid w:val="00E5712F"/>
    <w:rsid w:val="00E5747E"/>
    <w:rsid w:val="00E57968"/>
    <w:rsid w:val="00E623E1"/>
    <w:rsid w:val="00E7327C"/>
    <w:rsid w:val="00E74A59"/>
    <w:rsid w:val="00E82DEB"/>
    <w:rsid w:val="00E859FA"/>
    <w:rsid w:val="00E9073E"/>
    <w:rsid w:val="00E94C86"/>
    <w:rsid w:val="00EA6F60"/>
    <w:rsid w:val="00EB28AC"/>
    <w:rsid w:val="00EB5FCD"/>
    <w:rsid w:val="00EB7B01"/>
    <w:rsid w:val="00EC046D"/>
    <w:rsid w:val="00EC4858"/>
    <w:rsid w:val="00EC5FFE"/>
    <w:rsid w:val="00EC749F"/>
    <w:rsid w:val="00EE1355"/>
    <w:rsid w:val="00EE31A6"/>
    <w:rsid w:val="00EE5154"/>
    <w:rsid w:val="00EE5628"/>
    <w:rsid w:val="00EF14ED"/>
    <w:rsid w:val="00EF64FE"/>
    <w:rsid w:val="00EF7D71"/>
    <w:rsid w:val="00EF7E15"/>
    <w:rsid w:val="00F0138B"/>
    <w:rsid w:val="00F03128"/>
    <w:rsid w:val="00F05104"/>
    <w:rsid w:val="00F06FE7"/>
    <w:rsid w:val="00F10605"/>
    <w:rsid w:val="00F11B7E"/>
    <w:rsid w:val="00F221DB"/>
    <w:rsid w:val="00F422F1"/>
    <w:rsid w:val="00F4649B"/>
    <w:rsid w:val="00F4701F"/>
    <w:rsid w:val="00F51041"/>
    <w:rsid w:val="00F75374"/>
    <w:rsid w:val="00F76CE4"/>
    <w:rsid w:val="00F8737D"/>
    <w:rsid w:val="00F87F27"/>
    <w:rsid w:val="00F87F95"/>
    <w:rsid w:val="00F9091C"/>
    <w:rsid w:val="00F9146E"/>
    <w:rsid w:val="00FA179D"/>
    <w:rsid w:val="00FA2177"/>
    <w:rsid w:val="00FA70C7"/>
    <w:rsid w:val="00FB271F"/>
    <w:rsid w:val="00FB539A"/>
    <w:rsid w:val="00FB792C"/>
    <w:rsid w:val="00FC287A"/>
    <w:rsid w:val="00FD37C5"/>
    <w:rsid w:val="00FD41A5"/>
    <w:rsid w:val="00FD56A3"/>
    <w:rsid w:val="00FD5733"/>
    <w:rsid w:val="00FE1113"/>
    <w:rsid w:val="00FE28C3"/>
    <w:rsid w:val="00FE5072"/>
    <w:rsid w:val="00FF1AFA"/>
    <w:rsid w:val="00FF7F1A"/>
    <w:rsid w:val="15533D7E"/>
    <w:rsid w:val="17D42934"/>
    <w:rsid w:val="189E62AE"/>
    <w:rsid w:val="354D5007"/>
    <w:rsid w:val="357F361B"/>
    <w:rsid w:val="3FDD4A72"/>
    <w:rsid w:val="40EC3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0D9DA"/>
  <w15:docId w15:val="{BAC9790E-39A7-46AC-BB1F-447D7CE9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AAF"/>
    <w:pPr>
      <w:jc w:val="both"/>
    </w:pPr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AAF"/>
    <w:pPr>
      <w:keepNext/>
      <w:outlineLvl w:val="0"/>
    </w:pPr>
    <w:rPr>
      <w:rFonts w:cs="Arial"/>
      <w:b/>
      <w:kern w:val="32"/>
      <w:sz w:val="2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9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63A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63AAF"/>
    <w:pPr>
      <w:spacing w:after="120"/>
      <w:jc w:val="left"/>
    </w:pPr>
    <w:rPr>
      <w:rFonts w:ascii="Calibri" w:hAnsi="Calibri"/>
      <w:sz w:val="22"/>
      <w:szCs w:val="22"/>
      <w:lang w:val="id-ID" w:eastAsia="id-ID"/>
    </w:rPr>
  </w:style>
  <w:style w:type="paragraph" w:styleId="Footer">
    <w:name w:val="footer"/>
    <w:basedOn w:val="Normal"/>
    <w:link w:val="FooterChar"/>
    <w:uiPriority w:val="99"/>
    <w:rsid w:val="00463AAF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463AAF"/>
    <w:pPr>
      <w:tabs>
        <w:tab w:val="center" w:pos="4680"/>
        <w:tab w:val="right" w:pos="9360"/>
      </w:tabs>
    </w:pPr>
  </w:style>
  <w:style w:type="character" w:styleId="Hyperlink">
    <w:name w:val="Hyperlink"/>
    <w:rsid w:val="00463AAF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463A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463AAF"/>
    <w:rPr>
      <w:rFonts w:ascii="Arial" w:eastAsia="Times New Roman" w:hAnsi="Arial" w:cs="Arial"/>
      <w:b/>
      <w:kern w:val="32"/>
      <w:sz w:val="20"/>
      <w:szCs w:val="3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3AAF"/>
    <w:rPr>
      <w:rFonts w:ascii="Arial" w:eastAsia="Times New Roman" w:hAnsi="Arial" w:cs="Times New Roman"/>
      <w:sz w:val="18"/>
      <w:szCs w:val="24"/>
      <w:lang w:val="en-GB" w:eastAsia="en-GB"/>
    </w:rPr>
  </w:style>
  <w:style w:type="paragraph" w:customStyle="1" w:styleId="AbstractTitle">
    <w:name w:val="Abstract Title"/>
    <w:basedOn w:val="Normal"/>
    <w:rsid w:val="00463AAF"/>
  </w:style>
  <w:style w:type="paragraph" w:customStyle="1" w:styleId="ListParagraph1">
    <w:name w:val="List Paragraph1"/>
    <w:basedOn w:val="Normal"/>
    <w:uiPriority w:val="34"/>
    <w:qFormat/>
    <w:rsid w:val="00463AAF"/>
    <w:pPr>
      <w:ind w:left="720"/>
      <w:contextualSpacing/>
      <w:jc w:val="left"/>
    </w:pPr>
    <w:rPr>
      <w:rFonts w:ascii="Calibri" w:hAnsi="Calibri"/>
      <w:sz w:val="22"/>
      <w:szCs w:val="22"/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463AAF"/>
    <w:rPr>
      <w:rFonts w:ascii="Calibri" w:eastAsia="Times New Roman" w:hAnsi="Calibri" w:cs="Times New Roman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3AAF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A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ps">
    <w:name w:val="hps"/>
    <w:basedOn w:val="DefaultParagraphFont"/>
    <w:qFormat/>
    <w:rsid w:val="00463AAF"/>
  </w:style>
  <w:style w:type="character" w:customStyle="1" w:styleId="PlaceholderText1">
    <w:name w:val="Placeholder Text1"/>
    <w:basedOn w:val="DefaultParagraphFont"/>
    <w:uiPriority w:val="99"/>
    <w:semiHidden/>
    <w:rsid w:val="00463AAF"/>
    <w:rPr>
      <w:color w:val="808080"/>
    </w:rPr>
  </w:style>
  <w:style w:type="paragraph" w:customStyle="1" w:styleId="Default">
    <w:name w:val="Default"/>
    <w:rsid w:val="00463A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A3784"/>
    <w:pPr>
      <w:spacing w:line="240" w:lineRule="auto"/>
    </w:pPr>
    <w:rPr>
      <w:i/>
      <w:iCs/>
      <w:color w:val="1F497D" w:themeColor="text2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30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246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82052B"/>
  </w:style>
  <w:style w:type="character" w:styleId="UnresolvedMention">
    <w:name w:val="Unresolved Mention"/>
    <w:basedOn w:val="DefaultParagraphFont"/>
    <w:uiPriority w:val="99"/>
    <w:semiHidden/>
    <w:unhideWhenUsed/>
    <w:rsid w:val="00AA32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9068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98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/>
    </w:rPr>
  </w:style>
  <w:style w:type="table" w:customStyle="1" w:styleId="GridTable6Colorful1">
    <w:name w:val="Grid Table 6 Colorful1"/>
    <w:basedOn w:val="TableNormal"/>
    <w:uiPriority w:val="51"/>
    <w:rsid w:val="00CD1EED"/>
    <w:pPr>
      <w:spacing w:after="0"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rizal11307@ppns.ac.id%2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ASM081</b:Tag>
    <b:SourceType>Book</b:SourceType>
    <b:Guid>{257A9BE6-BCEC-4ABA-9B85-77FA0E32EA98}</b:Guid>
    <b:Title>ASM Handbook: Casting</b:Title>
    <b:Year>2008</b:Year>
    <b:Author>
      <b:Author>
        <b:Corporate>ASM Handbook Committee</b:Corporate>
      </b:Author>
      <b:Editor>
        <b:NameList>
          <b:Person>
            <b:Last>Lampman</b:Last>
            <b:First>Steve</b:First>
          </b:Person>
          <b:Person>
            <b:Last>Moosbrugger</b:Last>
            <b:First>Charles</b:First>
          </b:Person>
          <b:Person>
            <b:Last>DeGuire</b:Last>
            <b:First>Eileen</b:First>
          </b:Person>
        </b:NameList>
      </b:Editor>
    </b:Author>
    <b:City>New Yorks</b:City>
    <b:Publisher>ASM International</b:Publisher>
    <b:RefOrder>1</b:RefOrder>
  </b:Source>
  <b:Source>
    <b:Tag>Sug18</b:Tag>
    <b:SourceType>JournalArticle</b:SourceType>
    <b:Guid>{B7AF6FFB-DE83-4D8B-99C3-167C5ED2D1BB}</b:Guid>
    <b:Title>Rancang Bangun Mesin Perajang Kerupuk Jengkol untuk Meningkatkan Pendapatan UKM</b:Title>
    <b:JournalName>Jurnal ENGINE: Energi, Manufaktur, dan Material</b:JournalName>
    <b:Year>2018</b:Year>
    <b:Author>
      <b:Author>
        <b:NameList>
          <b:Person>
            <b:First>Sugiyanto</b:First>
          </b:Person>
          <b:Person>
            <b:Last>Trisnowati</b:Last>
            <b:First>Juni</b:First>
          </b:Person>
        </b:NameList>
      </b:Author>
    </b:Author>
    <b:Publisher>Program Studi Teknik Mesin Universitas Proklamasi 45 Yogyakarta</b:Publisher>
    <b:Volume>2</b:Volume>
    <b:Issue>2</b:Issue>
    <b:Pages>25-30</b:Pages>
    <b:RefOrder>2</b:RefOrder>
  </b:Source>
  <b:Source>
    <b:Tag>Ama03</b:Tag>
    <b:SourceType>Book</b:SourceType>
    <b:Guid>{9D221ED8-468F-4C2D-AC47-DBC6C4376C58}</b:Guid>
    <b:Title>Ilmu Bahan</b:Title>
    <b:Year>2003</b:Year>
    <b:City>Jakarta</b:City>
    <b:Publisher>PT. Bumi Aksara</b:Publisher>
    <b:Author>
      <b:Author>
        <b:NameList>
          <b:Person>
            <b:Last>Amanto</b:Last>
            <b:First>H.</b:First>
          </b:Person>
          <b:Person>
            <b:Last>Daryanto</b:Last>
          </b:Person>
        </b:NameList>
      </b:Author>
    </b:Author>
    <b:RefOrder>3</b:RefOrder>
  </b:Source>
  <b:Source>
    <b:Tag>Apr17</b:Tag>
    <b:SourceType>JournalArticle</b:SourceType>
    <b:Guid>{6A881138-3F8E-42C7-AB7C-B9211C85D99B}</b:Guid>
    <b:Author>
      <b:Author>
        <b:NameList>
          <b:Person>
            <b:Last>Apriani</b:Last>
            <b:First>Enda</b:First>
          </b:Person>
        </b:NameList>
      </b:Author>
    </b:Author>
    <b:Title>Analisa Pengaruh Variasi Komposisi Bahan Limbah dari Serat Kelapa Muda, Batang Pisang dan Kertas bekas terhadap Kekuatan Bending sebagai Papan Komposit</b:Title>
    <b:Year>2017</b:Year>
    <b:JournalName>Jurnal ENGINE: Energi, Manufaktur, dan Material</b:JournalName>
    <b:Pages>38-46</b:Pages>
    <b:Publisher>Program Studi Teknik Mesin Universitas Proklamasi 45 Yogyakarta</b:Publisher>
    <b:Volume>1</b:Volume>
    <b:Issue>2</b:Issue>
    <b:RefOrder>4</b:RefOrder>
  </b:Source>
  <b:Source>
    <b:Tag>Ari18</b:Tag>
    <b:SourceType>InternetSite</b:SourceType>
    <b:Guid>{046E7B6B-53B9-41B9-B497-9FE149A04BF0}</b:Guid>
    <b:Title>Jumlah Pengunjung ke Parangtritis dan Gumuk Pasir Meningkat</b:Title>
    <b:ProductionCompany>TribunJogja.com</b:ProductionCompany>
    <b:Year>2018</b:Year>
    <b:Month>06</b:Month>
    <b:Day>16</b:Day>
    <b:YearAccessed>2019</b:YearAccessed>
    <b:MonthAccessed>04</b:MonthAccessed>
    <b:DayAccessed>15</b:DayAccessed>
    <b:URL>https://jogja.tribunnews.com/2018/06/16/jumlah-pengunjung-ke-parangtritis-dan-gumuk-pasir-meningkat</b:URL>
    <b:Author>
      <b:Author>
        <b:NameList>
          <b:Person>
            <b:Last>Ari</b:Last>
            <b:First>Santo</b:First>
          </b:Person>
        </b:NameList>
      </b:Author>
    </b:Author>
    <b:RefOrder>5</b:RefOrder>
  </b:Source>
  <b:Source>
    <b:Tag>Asa18</b:Tag>
    <b:SourceType>Patent</b:SourceType>
    <b:Guid>{095B4A83-7983-43DB-9DBB-E854DAD736FE}</b:Guid>
    <b:Title>Fermentation process of preparing demethyl maytansinoids</b:Title>
    <b:Year>2018</b:Year>
    <b:CountryRegion>US</b:CountryRegion>
    <b:PatentNumber>US4361650A</b:PatentNumber>
    <b:Author>
      <b:Inventor>
        <b:NameList>
          <b:Person>
            <b:Last>Asai</b:Last>
            <b:First>Mitsuko</b:First>
          </b:Person>
          <b:Person>
            <b:Last>Nakahama</b:Last>
            <b:First>Kazuo</b:First>
          </b:Person>
          <b:Person>
            <b:Last>Izawa</b:Last>
            <b:First>Motowo</b:First>
          </b:Person>
        </b:NameList>
      </b:Inventor>
    </b:Author>
    <b:RefOrder>6</b:RefOrder>
  </b:Source>
  <b:Source>
    <b:Tag>Ben17</b:Tag>
    <b:SourceType>Book</b:SourceType>
    <b:Guid>{B6DA5DB1-6EFD-46E2-A740-57100935DF1E}</b:Guid>
    <b:Title>Mechanical Vibration: Analysis, Uncertainties, and Control</b:Title>
    <b:Year>2017</b:Year>
    <b:City>Boca Raton</b:City>
    <b:Publisher>CRC Press Taylor &amp; Francis Group</b:Publisher>
    <b:Edition>Fourth Edition</b:Edition>
    <b:Author>
      <b:Author>
        <b:NameList>
          <b:Person>
            <b:Last>Benaroya</b:Last>
            <b:First>Haym</b:First>
          </b:Person>
          <b:Person>
            <b:Last>Nagurka</b:Last>
            <b:First>Mark</b:First>
          </b:Person>
          <b:Person>
            <b:Last>Han</b:Last>
            <b:First>Seon</b:First>
          </b:Person>
        </b:NameList>
      </b:Author>
    </b:Author>
    <b:RefOrder>7</b:RefOrder>
  </b:Source>
  <b:Source>
    <b:Tag>Den11</b:Tag>
    <b:SourceType>Report</b:SourceType>
    <b:Guid>{80E59CFE-4679-4C45-89F7-260B21E260CB}</b:Guid>
    <b:Title>Briket Ampas Sagu sebagai Bahan Bakar Alternatif (Sago Waste Briquette as an ALternative Fuel)</b:Title>
    <b:Year>2011</b:Year>
    <b:Publisher>Undergraduate Theses, Bogor Agricultural University</b:Publisher>
    <b:City>Bogor</b:City>
    <b:Author>
      <b:Author>
        <b:NameList>
          <b:Person>
            <b:Last>Denitasari</b:Last>
            <b:Middle>Ayu</b:Middle>
            <b:First>Nadya</b:First>
          </b:Person>
          <b:Person>
            <b:Last>Wulanawati</b:Last>
            <b:First>Armi</b:First>
          </b:Person>
          <b:Person>
            <b:Last>Purwaningsih</b:Last>
            <b:First>Henny</b:First>
          </b:Person>
        </b:NameList>
      </b:Author>
    </b:Author>
    <b:RefOrder>8</b:RefOrder>
  </b:Source>
  <b:Source>
    <b:Tag>Fau18</b:Tag>
    <b:SourceType>Report</b:SourceType>
    <b:Guid>{1C9C6A5D-B45E-4183-A1B9-2A2D1D95DEC8}</b:Guid>
    <b:Title>Pengaruh Perlakuan Hardening dan Tempering Paduan ALMgSi-Fe12% Hasil Pengecoran terhadap Kekerasan dan Ketangguhan</b:Title>
    <b:Year>2018</b:Year>
    <b:City>Yogyakarta</b:City>
    <b:Publisher>Skripsi Prodi Teknik Mesin, Universitas Proklamasi 45</b:Publisher>
    <b:Author>
      <b:Author>
        <b:NameList>
          <b:Person>
            <b:Last>Fauzi</b:Last>
            <b:Middle>Untung</b:Middle>
            <b:First>Rizki</b:First>
          </b:Person>
        </b:NameList>
      </b:Author>
    </b:Author>
    <b:RefOrder>9</b:RefOrder>
  </b:Source>
  <b:Source>
    <b:Tag>Sya171</b:Tag>
    <b:SourceType>InternetSite</b:SourceType>
    <b:Guid>{4CCECA5B-9453-402F-8ECF-2CF3F27985A9}</b:Guid>
    <b:Title>Lebaran 2017: Sampah di Pantai Parangtritis Bisa Mencapai 20 Ton</b:Title>
    <b:ProductionCompany>Harian Jogja</b:ProductionCompany>
    <b:Year>2017</b:Year>
    <b:Month>06</b:Month>
    <b:Day>21</b:Day>
    <b:YearAccessed>2019</b:YearAccessed>
    <b:MonthAccessed>04</b:MonthAccessed>
    <b:DayAccessed>15</b:DayAccessed>
    <b:URL>https://jogjapolitan.harianjogja.com/read/2017/06/21/511/827474/lebaran-2017-sampah-di-pantai-parangtritis-bisa-mencapai-20-ton</b:URL>
    <b:Author>
      <b:Author>
        <b:NameList>
          <b:Person>
            <b:Last>Juniarto</b:Last>
            <b:First>Arief</b:First>
          </b:Person>
        </b:NameList>
      </b:Author>
    </b:Author>
    <b:RefOrder>10</b:RefOrder>
  </b:Source>
  <b:Source>
    <b:Tag>Maa191</b:Tag>
    <b:SourceType>ConferenceProceedings</b:SourceType>
    <b:Guid>{B614350E-FA5F-492E-BD1A-96DBC8780FB6}</b:Guid>
    <b:Title>Prediction of Distortion Behavior due to Load Thermal Laser Welded Low Carbon Steel with Stainless Steel 304 Based on Computation Simulation</b:Title>
    <b:Pages>72-79</b:Pages>
    <b:Year>2018</b:Year>
    <b:ConferenceName>Proceeding International Conference on Materials Science and Technology</b:ConferenceName>
    <b:City>Serpong</b:City>
    <b:Publisher>Center for Science and Technology of Advanced Materials - BATAN</b:Publisher>
    <b:Author>
      <b:Author>
        <b:NameList>
          <b:Person>
            <b:Last>Maarif</b:Last>
            <b:First>Syamsul</b:First>
          </b:Person>
          <b:Person>
            <b:Last>Pani</b:Last>
            <b:Middle>Soelarso</b:Middle>
            <b:First>R.</b:First>
          </b:Person>
          <b:Person>
            <b:Last>Chamim</b:Last>
            <b:First>Moch.</b:First>
          </b:Person>
          <b:Person>
            <b:Last>Sukarjo</b:Last>
            <b:First>Heribertus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F9CFCF-D6F4-4151-BBD6-A5640E8C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3137</Words>
  <Characters>17883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rizal</cp:lastModifiedBy>
  <cp:revision>30</cp:revision>
  <cp:lastPrinted>2018-07-03T00:26:00Z</cp:lastPrinted>
  <dcterms:created xsi:type="dcterms:W3CDTF">2019-10-05T03:54:00Z</dcterms:created>
  <dcterms:modified xsi:type="dcterms:W3CDTF">2023-03-08T10:19:00Z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